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10" w:rsidRPr="00ED0C01" w:rsidRDefault="001C0E10" w:rsidP="001C0E10">
      <w:pPr>
        <w:spacing w:line="240" w:lineRule="auto"/>
        <w:rPr>
          <w:rFonts w:hAnsi="ＭＳ 明朝"/>
          <w:sz w:val="16"/>
          <w:szCs w:val="16"/>
        </w:rPr>
      </w:pPr>
      <w:r w:rsidRPr="00ED0C01">
        <w:rPr>
          <w:rFonts w:hAnsi="ＭＳ 明朝" w:hint="eastAsia"/>
          <w:sz w:val="16"/>
          <w:szCs w:val="16"/>
        </w:rPr>
        <w:t>(施行規則第19条第２項第６号)</w:t>
      </w:r>
    </w:p>
    <w:p w:rsidR="001C0E10" w:rsidRPr="00ED0C01" w:rsidRDefault="001C0E10" w:rsidP="001C0E10">
      <w:pPr>
        <w:spacing w:line="240" w:lineRule="auto"/>
        <w:jc w:val="center"/>
        <w:rPr>
          <w:rFonts w:hAnsi="ＭＳ 明朝"/>
          <w:spacing w:val="0"/>
          <w:kern w:val="0"/>
          <w:sz w:val="32"/>
          <w:szCs w:val="32"/>
        </w:rPr>
      </w:pPr>
    </w:p>
    <w:p w:rsidR="001C0E10" w:rsidRPr="00ED0C01" w:rsidRDefault="001C0E10" w:rsidP="001C0E10">
      <w:pPr>
        <w:spacing w:line="240" w:lineRule="auto"/>
        <w:jc w:val="center"/>
        <w:rPr>
          <w:rFonts w:hAnsi="ＭＳ 明朝"/>
          <w:spacing w:val="0"/>
          <w:kern w:val="0"/>
          <w:sz w:val="50"/>
          <w:szCs w:val="50"/>
        </w:rPr>
      </w:pPr>
      <w:r w:rsidRPr="001C0E10">
        <w:rPr>
          <w:rFonts w:hAnsi="ＭＳ 明朝" w:hint="eastAsia"/>
          <w:spacing w:val="388"/>
          <w:kern w:val="0"/>
          <w:sz w:val="50"/>
          <w:szCs w:val="50"/>
          <w:fitText w:val="3051" w:id="-501503488"/>
        </w:rPr>
        <w:t>誓約</w:t>
      </w:r>
      <w:r w:rsidRPr="001C0E10">
        <w:rPr>
          <w:rFonts w:hAnsi="ＭＳ 明朝" w:hint="eastAsia"/>
          <w:spacing w:val="0"/>
          <w:kern w:val="0"/>
          <w:sz w:val="50"/>
          <w:szCs w:val="50"/>
          <w:fitText w:val="3051" w:id="-501503488"/>
        </w:rPr>
        <w:t>書</w:t>
      </w:r>
    </w:p>
    <w:p w:rsidR="001C0E10" w:rsidRPr="00ED0C01" w:rsidRDefault="001C0E10" w:rsidP="001C0E10">
      <w:pPr>
        <w:spacing w:line="240" w:lineRule="auto"/>
        <w:jc w:val="center"/>
        <w:rPr>
          <w:rFonts w:hAnsi="ＭＳ 明朝"/>
          <w:sz w:val="32"/>
          <w:szCs w:val="32"/>
        </w:rPr>
      </w:pPr>
    </w:p>
    <w:p w:rsidR="001C0E10" w:rsidRPr="00ED0C01" w:rsidRDefault="001C0E10" w:rsidP="001C0E10">
      <w:pPr>
        <w:kinsoku w:val="0"/>
        <w:overflowPunct w:val="0"/>
        <w:spacing w:line="240" w:lineRule="auto"/>
        <w:ind w:left="255" w:firstLineChars="100" w:firstLine="241"/>
        <w:rPr>
          <w:rFonts w:hAnsi="ＭＳ 明朝"/>
          <w:szCs w:val="22"/>
        </w:rPr>
      </w:pPr>
      <w:r w:rsidRPr="00ED0C01">
        <w:rPr>
          <w:rFonts w:hAnsi="ＭＳ 明朝" w:hint="eastAsia"/>
          <w:szCs w:val="22"/>
        </w:rPr>
        <w:t>このたび一般廃棄物処理業の許可申請にあたり、</w:t>
      </w:r>
      <w:r w:rsidRPr="00ED0C01">
        <w:rPr>
          <w:rFonts w:hint="eastAsia"/>
        </w:rPr>
        <w:t>廃棄物の処理及び清掃に関する法律（昭和45年法律第137号）第７条第５項第４号イからルまでのいずれにも</w:t>
      </w:r>
      <w:r w:rsidRPr="00ED0C01">
        <w:rPr>
          <w:rFonts w:hAnsi="ＭＳ 明朝" w:hint="eastAsia"/>
          <w:szCs w:val="22"/>
        </w:rPr>
        <w:t>該当しないことを誓約いたします。</w:t>
      </w:r>
    </w:p>
    <w:p w:rsidR="001C0E10" w:rsidRPr="00ED0C01" w:rsidRDefault="001C0E10" w:rsidP="001C0E10">
      <w:pPr>
        <w:spacing w:line="240" w:lineRule="auto"/>
        <w:ind w:leftChars="100" w:left="241"/>
        <w:rPr>
          <w:rFonts w:hAnsi="ＭＳ 明朝"/>
          <w:szCs w:val="22"/>
        </w:rPr>
      </w:pPr>
      <w:r w:rsidRPr="00ED0C01">
        <w:rPr>
          <w:rFonts w:hAnsi="ＭＳ 明朝" w:hint="eastAsia"/>
          <w:szCs w:val="22"/>
        </w:rPr>
        <w:t xml:space="preserve">　一般廃棄物処理業の許可を受けたときは、関係法令、岩国市の関係例規、許可条件及び岩国市長の指示される事項を遵守するとともに、万一これに違反したときは、いかなる</w:t>
      </w:r>
      <w:r w:rsidRPr="00ED0C01">
        <w:rPr>
          <w:rFonts w:hint="eastAsia"/>
        </w:rPr>
        <w:t>処置</w:t>
      </w:r>
      <w:r w:rsidRPr="00ED0C01">
        <w:rPr>
          <w:rFonts w:hAnsi="ＭＳ 明朝" w:hint="eastAsia"/>
          <w:szCs w:val="22"/>
        </w:rPr>
        <w:t>を受けましても異議を申し立てません。</w:t>
      </w:r>
    </w:p>
    <w:p w:rsidR="001C0E10" w:rsidRPr="00ED0C01" w:rsidRDefault="001C0E10" w:rsidP="001C0E10">
      <w:pPr>
        <w:spacing w:line="240" w:lineRule="auto"/>
        <w:ind w:firstLineChars="200" w:firstLine="482"/>
        <w:rPr>
          <w:rFonts w:hAnsi="ＭＳ 明朝"/>
          <w:szCs w:val="22"/>
        </w:rPr>
      </w:pPr>
      <w:r w:rsidRPr="00ED0C01">
        <w:rPr>
          <w:rFonts w:hAnsi="ＭＳ 明朝" w:hint="eastAsia"/>
          <w:szCs w:val="22"/>
        </w:rPr>
        <w:t>上記のとおり誓約いたします。</w:t>
      </w:r>
    </w:p>
    <w:p w:rsidR="001C0E10" w:rsidRPr="00ED0C01" w:rsidRDefault="001C0E10" w:rsidP="001C0E10">
      <w:pPr>
        <w:kinsoku w:val="0"/>
        <w:overflowPunct w:val="0"/>
        <w:spacing w:line="240" w:lineRule="auto"/>
        <w:ind w:left="255"/>
        <w:rPr>
          <w:rFonts w:hAnsi="ＭＳ 明朝"/>
          <w:szCs w:val="22"/>
        </w:rPr>
      </w:pPr>
    </w:p>
    <w:p w:rsidR="001C0E10" w:rsidRPr="000350F9" w:rsidRDefault="001C0E10" w:rsidP="001C0E10">
      <w:pPr>
        <w:kinsoku w:val="0"/>
        <w:overflowPunct w:val="0"/>
        <w:spacing w:line="240" w:lineRule="auto"/>
        <w:ind w:left="219" w:hangingChars="100" w:hanging="219"/>
        <w:rPr>
          <w:rFonts w:hAnsi="ＭＳ 明朝"/>
          <w:sz w:val="20"/>
          <w:szCs w:val="22"/>
        </w:rPr>
      </w:pPr>
      <w:r w:rsidRPr="000350F9">
        <w:rPr>
          <w:rFonts w:hAnsi="ＭＳ 明朝" w:cs="ＭＳ 明朝" w:hint="eastAsia"/>
          <w:spacing w:val="10"/>
          <w:kern w:val="0"/>
          <w:szCs w:val="26"/>
          <w:lang w:val="ja-JP"/>
        </w:rPr>
        <w:t>□</w:t>
      </w:r>
      <w:r w:rsidRPr="000350F9">
        <w:rPr>
          <w:rFonts w:cs="ＭＳ 明朝" w:hint="eastAsia"/>
          <w:spacing w:val="10"/>
          <w:kern w:val="0"/>
          <w:sz w:val="20"/>
          <w:lang w:val="ja-JP"/>
        </w:rPr>
        <w:t>「岩国市一般廃棄物処理業者及び浄化槽清掃業者に対する不利益処分に関する基準」を確認しました。</w:t>
      </w:r>
    </w:p>
    <w:p w:rsidR="001C0E10" w:rsidRPr="00ED0C01" w:rsidRDefault="001C0E10" w:rsidP="001C0E10">
      <w:pPr>
        <w:kinsoku w:val="0"/>
        <w:overflowPunct w:val="0"/>
        <w:spacing w:line="240" w:lineRule="auto"/>
        <w:ind w:left="255"/>
        <w:rPr>
          <w:rFonts w:hAnsi="ＭＳ 明朝"/>
          <w:szCs w:val="22"/>
        </w:rPr>
      </w:pPr>
    </w:p>
    <w:p w:rsidR="001C0E10" w:rsidRPr="000E726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r w:rsidRPr="00ED0C01">
        <w:rPr>
          <w:rFonts w:hAnsi="ＭＳ 明朝" w:hint="eastAsia"/>
          <w:szCs w:val="22"/>
        </w:rPr>
        <w:t xml:space="preserve">　令和　　年　　月　　日</w:t>
      </w: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r w:rsidRPr="00ED0C01">
        <w:rPr>
          <w:rFonts w:hAnsi="ＭＳ 明朝" w:hint="eastAsia"/>
          <w:szCs w:val="22"/>
        </w:rPr>
        <w:t xml:space="preserve">　岩国市長　福　田　良　彦　　様</w:t>
      </w: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r w:rsidRPr="00ED0C01">
        <w:rPr>
          <w:rFonts w:hAnsi="ＭＳ 明朝" w:hint="eastAsia"/>
          <w:szCs w:val="22"/>
        </w:rPr>
        <w:t xml:space="preserve">　　　　　　　　　　　　　申請者　住　所</w:t>
      </w: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r w:rsidRPr="00ED0C01">
        <w:rPr>
          <w:rFonts w:hAnsi="ＭＳ 明朝" w:hint="eastAsia"/>
          <w:szCs w:val="22"/>
        </w:rPr>
        <w:t xml:space="preserve">　　　　　　　　　　　　　　　　　氏　名　　　　　　　　　　　　　　</w:t>
      </w:r>
      <w:r w:rsidRPr="00ED0C01">
        <w:rPr>
          <w:rFonts w:hAnsi="ＭＳ 明朝"/>
          <w:szCs w:val="22"/>
        </w:rPr>
        <w:fldChar w:fldCharType="begin"/>
      </w:r>
      <w:r w:rsidRPr="00ED0C01">
        <w:rPr>
          <w:rFonts w:hAnsi="ＭＳ 明朝"/>
          <w:szCs w:val="22"/>
        </w:rPr>
        <w:instrText xml:space="preserve"> </w:instrText>
      </w:r>
      <w:r w:rsidRPr="00ED0C01">
        <w:rPr>
          <w:rFonts w:hAnsi="ＭＳ 明朝" w:hint="eastAsia"/>
          <w:szCs w:val="22"/>
        </w:rPr>
        <w:instrText>eq \o\ac(○,</w:instrText>
      </w:r>
      <w:r w:rsidRPr="00ED0C01">
        <w:rPr>
          <w:rFonts w:hAnsi="ＭＳ 明朝" w:hint="eastAsia"/>
          <w:spacing w:val="0"/>
          <w:position w:val="3"/>
          <w:sz w:val="15"/>
          <w:szCs w:val="22"/>
        </w:rPr>
        <w:instrText>印</w:instrText>
      </w:r>
      <w:r w:rsidRPr="00ED0C01">
        <w:rPr>
          <w:rFonts w:hAnsi="ＭＳ 明朝" w:hint="eastAsia"/>
          <w:szCs w:val="22"/>
        </w:rPr>
        <w:instrText>)</w:instrText>
      </w:r>
      <w:r w:rsidRPr="00ED0C01">
        <w:rPr>
          <w:rFonts w:hAnsi="ＭＳ 明朝"/>
          <w:szCs w:val="22"/>
        </w:rPr>
        <w:fldChar w:fldCharType="end"/>
      </w: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auto"/>
        <w:ind w:firstLine="219"/>
        <w:rPr>
          <w:rFonts w:hAnsi="ＭＳ 明朝"/>
          <w:szCs w:val="22"/>
        </w:rPr>
      </w:pPr>
    </w:p>
    <w:p w:rsidR="001C0E10" w:rsidRPr="00ED0C01" w:rsidRDefault="001C0E10" w:rsidP="001C0E10">
      <w:pPr>
        <w:kinsoku w:val="0"/>
        <w:overflowPunct w:val="0"/>
        <w:spacing w:line="240" w:lineRule="auto"/>
        <w:ind w:left="255"/>
        <w:rPr>
          <w:rFonts w:hAnsi="ＭＳ 明朝"/>
          <w:szCs w:val="22"/>
        </w:rPr>
      </w:pPr>
    </w:p>
    <w:p w:rsidR="001C0E10" w:rsidRPr="00ED0C01" w:rsidRDefault="001C0E10" w:rsidP="001C0E10">
      <w:pPr>
        <w:kinsoku w:val="0"/>
        <w:overflowPunct w:val="0"/>
        <w:spacing w:line="240" w:lineRule="exact"/>
        <w:rPr>
          <w:rFonts w:hAnsi="ＭＳ 明朝"/>
          <w:sz w:val="19"/>
          <w:szCs w:val="19"/>
        </w:rPr>
      </w:pPr>
      <w:r w:rsidRPr="00ED0C01">
        <w:rPr>
          <w:rFonts w:hAnsi="ＭＳ 明朝"/>
          <w:szCs w:val="22"/>
        </w:rPr>
        <w:br w:type="page"/>
      </w:r>
      <w:r w:rsidRPr="00ED0C01">
        <w:rPr>
          <w:rFonts w:hAnsi="ＭＳ 明朝" w:hint="eastAsia"/>
          <w:sz w:val="19"/>
          <w:szCs w:val="19"/>
        </w:rPr>
        <w:lastRenderedPageBreak/>
        <w:t>○</w:t>
      </w:r>
      <w:r w:rsidRPr="00ED0C01">
        <w:rPr>
          <w:rFonts w:hAnsi="ＭＳ 明朝"/>
          <w:sz w:val="19"/>
          <w:szCs w:val="19"/>
        </w:rPr>
        <w:t>廃棄物の処理及び清掃に関する法律</w:t>
      </w:r>
      <w:r w:rsidRPr="00ED0C01">
        <w:rPr>
          <w:rFonts w:hAnsi="ＭＳ 明朝" w:hint="eastAsia"/>
          <w:sz w:val="19"/>
          <w:szCs w:val="19"/>
        </w:rPr>
        <w:t>(抄)</w:t>
      </w:r>
    </w:p>
    <w:p w:rsidR="001C0E10" w:rsidRPr="00ED0C01" w:rsidRDefault="001C0E10" w:rsidP="001C0E10">
      <w:pPr>
        <w:spacing w:line="240" w:lineRule="exact"/>
        <w:rPr>
          <w:rFonts w:hAnsi="ＭＳ 明朝"/>
          <w:sz w:val="19"/>
          <w:szCs w:val="19"/>
        </w:rPr>
      </w:pPr>
      <w:r w:rsidRPr="00ED0C01">
        <w:rPr>
          <w:rFonts w:hAnsi="ＭＳ 明朝" w:hint="eastAsia"/>
          <w:sz w:val="19"/>
          <w:szCs w:val="19"/>
        </w:rPr>
        <w:t>（一般廃棄物処理業）</w:t>
      </w:r>
    </w:p>
    <w:p w:rsidR="001C0E10" w:rsidRPr="00ED0C01" w:rsidRDefault="001C0E10" w:rsidP="001C0E10">
      <w:pPr>
        <w:spacing w:line="240" w:lineRule="exact"/>
        <w:ind w:firstLineChars="100" w:firstLine="211"/>
        <w:rPr>
          <w:rFonts w:hAnsi="ＭＳ 明朝"/>
          <w:sz w:val="19"/>
          <w:szCs w:val="19"/>
        </w:rPr>
      </w:pPr>
      <w:r w:rsidRPr="00ED0C01">
        <w:rPr>
          <w:rFonts w:hAnsi="ＭＳ 明朝" w:hint="eastAsia"/>
          <w:sz w:val="19"/>
          <w:szCs w:val="19"/>
        </w:rPr>
        <w:t>第７条第５項</w:t>
      </w:r>
    </w:p>
    <w:p w:rsidR="001C0E10" w:rsidRPr="00ED0C01" w:rsidRDefault="001C0E10" w:rsidP="001C0E10">
      <w:pPr>
        <w:spacing w:line="240" w:lineRule="exact"/>
        <w:ind w:firstLineChars="100" w:firstLine="211"/>
        <w:rPr>
          <w:rFonts w:hAnsi="ＭＳ 明朝"/>
          <w:sz w:val="19"/>
          <w:szCs w:val="19"/>
        </w:rPr>
      </w:pPr>
      <w:r w:rsidRPr="00ED0C01">
        <w:rPr>
          <w:rFonts w:hAnsi="ＭＳ 明朝" w:hint="eastAsia"/>
          <w:sz w:val="19"/>
          <w:szCs w:val="19"/>
        </w:rPr>
        <w:t>４　申請者が次のいずれにも該当しないこと。</w:t>
      </w:r>
    </w:p>
    <w:p w:rsidR="001C0E10" w:rsidRPr="00ED0C01" w:rsidRDefault="001C0E10" w:rsidP="001C0E10">
      <w:pPr>
        <w:spacing w:line="240" w:lineRule="exact"/>
        <w:rPr>
          <w:rFonts w:hAnsi="ＭＳ 明朝"/>
          <w:sz w:val="19"/>
          <w:szCs w:val="19"/>
        </w:rPr>
      </w:pPr>
      <w:r w:rsidRPr="00ED0C01">
        <w:rPr>
          <w:rFonts w:hAnsi="ＭＳ 明朝" w:hint="eastAsia"/>
          <w:sz w:val="19"/>
          <w:szCs w:val="19"/>
        </w:rPr>
        <w:t xml:space="preserve">　　イ　心身の故障によりその業務を適切に行うことができない者として環境省令で定めるもの </w:t>
      </w:r>
    </w:p>
    <w:p w:rsidR="001C0E10" w:rsidRPr="00ED0C01" w:rsidRDefault="001C0E10" w:rsidP="001C0E10">
      <w:pPr>
        <w:spacing w:line="240" w:lineRule="exact"/>
        <w:rPr>
          <w:rFonts w:hAnsi="ＭＳ 明朝"/>
          <w:sz w:val="19"/>
          <w:szCs w:val="19"/>
        </w:rPr>
      </w:pPr>
      <w:r w:rsidRPr="00ED0C01">
        <w:rPr>
          <w:rFonts w:hAnsi="ＭＳ 明朝" w:hint="eastAsia"/>
          <w:sz w:val="19"/>
          <w:szCs w:val="19"/>
        </w:rPr>
        <w:t xml:space="preserve">　　ロ　破産手続開始の決定を受けて復権を得ない者</w:t>
      </w:r>
    </w:p>
    <w:p w:rsidR="001C0E10" w:rsidRPr="00ED0C01" w:rsidRDefault="001C0E10" w:rsidP="001C0E10">
      <w:pPr>
        <w:spacing w:line="240" w:lineRule="exact"/>
        <w:ind w:left="633" w:hangingChars="300" w:hanging="633"/>
        <w:rPr>
          <w:rFonts w:hAnsi="ＭＳ 明朝"/>
          <w:sz w:val="19"/>
          <w:szCs w:val="19"/>
        </w:rPr>
      </w:pPr>
      <w:r w:rsidRPr="00ED0C01">
        <w:rPr>
          <w:rFonts w:hAnsi="ＭＳ 明朝" w:hint="eastAsia"/>
          <w:sz w:val="19"/>
          <w:szCs w:val="19"/>
        </w:rPr>
        <w:t xml:space="preserve">　　</w:t>
      </w:r>
      <w:r>
        <w:rPr>
          <w:rFonts w:hAnsi="ＭＳ 明朝" w:hint="eastAsia"/>
          <w:sz w:val="19"/>
          <w:szCs w:val="19"/>
        </w:rPr>
        <w:t>ハ　拘禁刑</w:t>
      </w:r>
      <w:r w:rsidRPr="00ED0C01">
        <w:rPr>
          <w:rFonts w:hAnsi="ＭＳ 明朝" w:hint="eastAsia"/>
          <w:sz w:val="19"/>
          <w:szCs w:val="19"/>
        </w:rPr>
        <w:t>以上の刑に処せられ、その執行を終わり、又は執行を受けることがなくなつた日から５年を経過しない者</w:t>
      </w:r>
    </w:p>
    <w:p w:rsidR="001C0E10" w:rsidRPr="00ED0C01" w:rsidRDefault="001C0E10" w:rsidP="001C0E10">
      <w:pPr>
        <w:spacing w:line="240" w:lineRule="exact"/>
        <w:ind w:left="633" w:hangingChars="300" w:hanging="633"/>
        <w:rPr>
          <w:rFonts w:hAnsi="ＭＳ 明朝"/>
          <w:sz w:val="19"/>
          <w:szCs w:val="19"/>
        </w:rPr>
      </w:pPr>
      <w:r w:rsidRPr="00ED0C01">
        <w:rPr>
          <w:rFonts w:hAnsi="ＭＳ 明朝" w:hint="eastAsia"/>
          <w:sz w:val="19"/>
          <w:szCs w:val="19"/>
        </w:rPr>
        <w:t xml:space="preserve">　　ニ　この法律、</w:t>
      </w:r>
      <w:hyperlink r:id="rId8" w:history="1">
        <w:r w:rsidRPr="00ED0C01">
          <w:rPr>
            <w:rStyle w:val="a4"/>
            <w:rFonts w:hAnsi="ＭＳ 明朝" w:hint="eastAsia"/>
            <w:color w:val="auto"/>
            <w:sz w:val="19"/>
            <w:szCs w:val="19"/>
          </w:rPr>
          <w:t>浄化槽法（昭和58年法律第43号）</w:t>
        </w:r>
      </w:hyperlink>
      <w:r w:rsidRPr="00ED0C01">
        <w:rPr>
          <w:rFonts w:hAnsi="ＭＳ 明朝" w:hint="eastAsia"/>
          <w:sz w:val="19"/>
          <w:szCs w:val="19"/>
        </w:rPr>
        <w:t>その他生活環境の保全を目的とする法令で政令で定めるもの若しくはこれらの法令に基づく処分若しくは</w:t>
      </w:r>
      <w:hyperlink r:id="rId9" w:history="1">
        <w:r w:rsidRPr="00ED0C01">
          <w:rPr>
            <w:rStyle w:val="a4"/>
            <w:rFonts w:hAnsi="ＭＳ 明朝" w:hint="eastAsia"/>
            <w:color w:val="auto"/>
            <w:sz w:val="19"/>
            <w:szCs w:val="19"/>
          </w:rPr>
          <w:t>暴力団員による不当な行為の防止等に関する法律（平成３年法律第77号。第32条の３第７項及び第32条の11第１項を除く。）</w:t>
        </w:r>
      </w:hyperlink>
      <w:r w:rsidRPr="00ED0C01">
        <w:rPr>
          <w:rFonts w:hAnsi="ＭＳ 明朝" w:hint="eastAsia"/>
          <w:sz w:val="19"/>
          <w:szCs w:val="19"/>
        </w:rPr>
        <w:t>の規定に違反し、又は</w:t>
      </w:r>
      <w:hyperlink r:id="rId10" w:history="1">
        <w:r w:rsidRPr="00ED0C01">
          <w:rPr>
            <w:rStyle w:val="a4"/>
            <w:rFonts w:hAnsi="ＭＳ 明朝" w:hint="eastAsia"/>
            <w:color w:val="auto"/>
            <w:sz w:val="19"/>
            <w:szCs w:val="19"/>
          </w:rPr>
          <w:t>刑法（明治40年法律第45号）第204条</w:t>
        </w:r>
      </w:hyperlink>
      <w:r w:rsidRPr="00ED0C01">
        <w:rPr>
          <w:rFonts w:hAnsi="ＭＳ 明朝" w:hint="eastAsia"/>
          <w:sz w:val="19"/>
          <w:szCs w:val="19"/>
        </w:rPr>
        <w:t>、</w:t>
      </w:r>
      <w:hyperlink r:id="rId11" w:history="1">
        <w:r w:rsidRPr="00ED0C01">
          <w:rPr>
            <w:rStyle w:val="a4"/>
            <w:rFonts w:hAnsi="ＭＳ 明朝" w:hint="eastAsia"/>
            <w:color w:val="auto"/>
            <w:sz w:val="19"/>
            <w:szCs w:val="19"/>
          </w:rPr>
          <w:t>第206条</w:t>
        </w:r>
      </w:hyperlink>
      <w:r w:rsidRPr="00ED0C01">
        <w:rPr>
          <w:rFonts w:hAnsi="ＭＳ 明朝" w:hint="eastAsia"/>
          <w:sz w:val="19"/>
          <w:szCs w:val="19"/>
        </w:rPr>
        <w:t>、</w:t>
      </w:r>
      <w:hyperlink r:id="rId12" w:history="1">
        <w:r w:rsidRPr="00ED0C01">
          <w:rPr>
            <w:rStyle w:val="a4"/>
            <w:rFonts w:hAnsi="ＭＳ 明朝" w:hint="eastAsia"/>
            <w:color w:val="auto"/>
            <w:sz w:val="19"/>
            <w:szCs w:val="19"/>
          </w:rPr>
          <w:t>第208条</w:t>
        </w:r>
      </w:hyperlink>
      <w:r w:rsidRPr="00ED0C01">
        <w:rPr>
          <w:rFonts w:hAnsi="ＭＳ 明朝" w:hint="eastAsia"/>
          <w:sz w:val="19"/>
          <w:szCs w:val="19"/>
        </w:rPr>
        <w:t>、</w:t>
      </w:r>
      <w:hyperlink r:id="rId13" w:history="1">
        <w:r w:rsidRPr="00ED0C01">
          <w:rPr>
            <w:rStyle w:val="a4"/>
            <w:rFonts w:hAnsi="ＭＳ 明朝" w:hint="eastAsia"/>
            <w:color w:val="auto"/>
            <w:sz w:val="19"/>
            <w:szCs w:val="19"/>
          </w:rPr>
          <w:t>第208条の</w:t>
        </w:r>
      </w:hyperlink>
      <w:r w:rsidRPr="00ED0C01">
        <w:rPr>
          <w:rFonts w:hAnsi="ＭＳ 明朝" w:hint="eastAsia"/>
          <w:sz w:val="19"/>
          <w:szCs w:val="19"/>
        </w:rPr>
        <w:t>２、</w:t>
      </w:r>
      <w:hyperlink r:id="rId14" w:history="1">
        <w:r w:rsidRPr="00ED0C01">
          <w:rPr>
            <w:rStyle w:val="a4"/>
            <w:rFonts w:hAnsi="ＭＳ 明朝" w:hint="eastAsia"/>
            <w:color w:val="auto"/>
            <w:sz w:val="19"/>
            <w:szCs w:val="19"/>
          </w:rPr>
          <w:t>第222条</w:t>
        </w:r>
      </w:hyperlink>
      <w:r w:rsidRPr="00ED0C01">
        <w:rPr>
          <w:rFonts w:hAnsi="ＭＳ 明朝" w:hint="eastAsia"/>
          <w:sz w:val="19"/>
          <w:szCs w:val="19"/>
        </w:rPr>
        <w:t>若しくは</w:t>
      </w:r>
      <w:hyperlink r:id="rId15" w:history="1">
        <w:r w:rsidRPr="00ED0C01">
          <w:rPr>
            <w:rStyle w:val="a4"/>
            <w:rFonts w:hAnsi="ＭＳ 明朝" w:hint="eastAsia"/>
            <w:color w:val="auto"/>
            <w:sz w:val="19"/>
            <w:szCs w:val="19"/>
          </w:rPr>
          <w:t>第247条</w:t>
        </w:r>
      </w:hyperlink>
      <w:r w:rsidRPr="00ED0C01">
        <w:rPr>
          <w:rFonts w:hAnsi="ＭＳ 明朝" w:hint="eastAsia"/>
          <w:sz w:val="19"/>
          <w:szCs w:val="19"/>
        </w:rPr>
        <w:t>の罪若しくは</w:t>
      </w:r>
      <w:hyperlink r:id="rId16" w:history="1">
        <w:r w:rsidRPr="00ED0C01">
          <w:rPr>
            <w:rStyle w:val="a4"/>
            <w:rFonts w:hAnsi="ＭＳ 明朝" w:hint="eastAsia"/>
            <w:color w:val="auto"/>
            <w:sz w:val="19"/>
            <w:szCs w:val="19"/>
          </w:rPr>
          <w:t>暴力行為等処罰ニ関スル法律（大正15年法律第60号）</w:t>
        </w:r>
      </w:hyperlink>
      <w:r w:rsidRPr="00ED0C01">
        <w:rPr>
          <w:rFonts w:hAnsi="ＭＳ 明朝" w:hint="eastAsia"/>
          <w:sz w:val="19"/>
          <w:szCs w:val="19"/>
        </w:rPr>
        <w:t xml:space="preserve">の罪を犯し、罰金の刑に処せられ、その執行を終わり、又は執行を受けることがなくなつた日から５年を経過しない者 </w:t>
      </w:r>
    </w:p>
    <w:p w:rsidR="001C0E10" w:rsidRPr="00ED0C01" w:rsidRDefault="001C0E10" w:rsidP="001C0E10">
      <w:pPr>
        <w:spacing w:line="240" w:lineRule="exact"/>
        <w:ind w:left="633" w:hangingChars="300" w:hanging="633"/>
        <w:rPr>
          <w:rFonts w:hAnsi="ＭＳ 明朝"/>
          <w:sz w:val="19"/>
          <w:szCs w:val="19"/>
        </w:rPr>
      </w:pPr>
      <w:r w:rsidRPr="00ED0C01">
        <w:rPr>
          <w:rFonts w:hAnsi="ＭＳ 明朝" w:hint="eastAsia"/>
          <w:sz w:val="19"/>
          <w:szCs w:val="19"/>
        </w:rPr>
        <w:t xml:space="preserve">　　ホ　</w:t>
      </w:r>
      <w:hyperlink r:id="rId17" w:history="1">
        <w:r w:rsidRPr="00ED0C01">
          <w:rPr>
            <w:rStyle w:val="a4"/>
            <w:rFonts w:hAnsi="ＭＳ 明朝" w:hint="eastAsia"/>
            <w:color w:val="auto"/>
            <w:sz w:val="19"/>
            <w:szCs w:val="19"/>
          </w:rPr>
          <w:t>第７条の４第１項</w:t>
        </w:r>
      </w:hyperlink>
      <w:r w:rsidRPr="00ED0C01">
        <w:rPr>
          <w:rFonts w:hAnsi="ＭＳ 明朝" w:hint="eastAsia"/>
          <w:sz w:val="19"/>
          <w:szCs w:val="19"/>
        </w:rPr>
        <w:t>（</w:t>
      </w:r>
      <w:hyperlink r:id="rId18" w:history="1">
        <w:r w:rsidRPr="00ED0C01">
          <w:rPr>
            <w:rStyle w:val="a4"/>
            <w:rFonts w:hAnsi="ＭＳ 明朝" w:hint="eastAsia"/>
            <w:color w:val="auto"/>
            <w:sz w:val="19"/>
            <w:szCs w:val="19"/>
          </w:rPr>
          <w:t>第４号</w:t>
        </w:r>
      </w:hyperlink>
      <w:r w:rsidRPr="00ED0C01">
        <w:rPr>
          <w:rFonts w:hAnsi="ＭＳ 明朝" w:hint="eastAsia"/>
          <w:sz w:val="19"/>
          <w:szCs w:val="19"/>
        </w:rPr>
        <w:t>に係る部分を除く。）若しくは</w:t>
      </w:r>
      <w:hyperlink r:id="rId19" w:history="1">
        <w:r w:rsidRPr="00ED0C01">
          <w:rPr>
            <w:rStyle w:val="a4"/>
            <w:rFonts w:hAnsi="ＭＳ 明朝" w:hint="eastAsia"/>
            <w:color w:val="auto"/>
            <w:sz w:val="19"/>
            <w:szCs w:val="19"/>
          </w:rPr>
          <w:t>第２項</w:t>
        </w:r>
      </w:hyperlink>
      <w:r w:rsidRPr="00ED0C01">
        <w:rPr>
          <w:rFonts w:hAnsi="ＭＳ 明朝" w:hint="eastAsia"/>
          <w:sz w:val="19"/>
          <w:szCs w:val="19"/>
        </w:rPr>
        <w:t>若しくは</w:t>
      </w:r>
      <w:hyperlink r:id="rId20" w:history="1">
        <w:r w:rsidRPr="00ED0C01">
          <w:rPr>
            <w:rStyle w:val="a4"/>
            <w:rFonts w:hAnsi="ＭＳ 明朝" w:hint="eastAsia"/>
            <w:color w:val="auto"/>
            <w:sz w:val="19"/>
            <w:szCs w:val="19"/>
          </w:rPr>
          <w:t>第14条の３の２第１項</w:t>
        </w:r>
      </w:hyperlink>
      <w:r w:rsidRPr="00ED0C01">
        <w:rPr>
          <w:rFonts w:hAnsi="ＭＳ 明朝" w:hint="eastAsia"/>
          <w:sz w:val="19"/>
          <w:szCs w:val="19"/>
        </w:rPr>
        <w:t>（</w:t>
      </w:r>
      <w:hyperlink r:id="rId21" w:history="1">
        <w:r w:rsidRPr="00ED0C01">
          <w:rPr>
            <w:rStyle w:val="a4"/>
            <w:rFonts w:hAnsi="ＭＳ 明朝" w:hint="eastAsia"/>
            <w:color w:val="auto"/>
            <w:sz w:val="19"/>
            <w:szCs w:val="19"/>
          </w:rPr>
          <w:t>第４号</w:t>
        </w:r>
      </w:hyperlink>
      <w:r w:rsidRPr="00ED0C01">
        <w:rPr>
          <w:rFonts w:hAnsi="ＭＳ 明朝" w:hint="eastAsia"/>
          <w:sz w:val="19"/>
          <w:szCs w:val="19"/>
        </w:rPr>
        <w:t>に係る部分を除く。）若しくは</w:t>
      </w:r>
      <w:hyperlink r:id="rId22" w:history="1">
        <w:r w:rsidRPr="00ED0C01">
          <w:rPr>
            <w:rStyle w:val="a4"/>
            <w:rFonts w:hAnsi="ＭＳ 明朝" w:hint="eastAsia"/>
            <w:color w:val="auto"/>
            <w:sz w:val="19"/>
            <w:szCs w:val="19"/>
          </w:rPr>
          <w:t>第２項</w:t>
        </w:r>
      </w:hyperlink>
      <w:r w:rsidRPr="00ED0C01">
        <w:rPr>
          <w:rFonts w:hAnsi="ＭＳ 明朝" w:hint="eastAsia"/>
          <w:sz w:val="19"/>
          <w:szCs w:val="19"/>
        </w:rPr>
        <w:t>（これらの規定を</w:t>
      </w:r>
      <w:hyperlink r:id="rId23" w:history="1">
        <w:r w:rsidRPr="00ED0C01">
          <w:rPr>
            <w:rStyle w:val="a4"/>
            <w:rFonts w:hAnsi="ＭＳ 明朝" w:hint="eastAsia"/>
            <w:color w:val="auto"/>
            <w:sz w:val="19"/>
            <w:szCs w:val="19"/>
          </w:rPr>
          <w:t>第14条の</w:t>
        </w:r>
      </w:hyperlink>
      <w:r w:rsidRPr="00ED0C01">
        <w:rPr>
          <w:rFonts w:hAnsi="ＭＳ 明朝" w:hint="eastAsia"/>
          <w:sz w:val="19"/>
          <w:szCs w:val="19"/>
        </w:rPr>
        <w:t>６において読み替えて準用する場合を含む。）又は</w:t>
      </w:r>
      <w:hyperlink r:id="rId24" w:history="1">
        <w:r w:rsidRPr="00ED0C01">
          <w:rPr>
            <w:rStyle w:val="a4"/>
            <w:rFonts w:hAnsi="ＭＳ 明朝" w:hint="eastAsia"/>
            <w:color w:val="auto"/>
            <w:sz w:val="19"/>
            <w:szCs w:val="19"/>
          </w:rPr>
          <w:t>浄化槽法第41条第２項</w:t>
        </w:r>
      </w:hyperlink>
      <w:r w:rsidRPr="00ED0C01">
        <w:rPr>
          <w:rFonts w:hAnsi="ＭＳ 明朝" w:hint="eastAsia"/>
          <w:sz w:val="19"/>
          <w:szCs w:val="19"/>
        </w:rPr>
        <w:t>の規定により許可を取り消され、その取消しの日から５年を経過しない者（当該許可を取り消された者が法人である場合（</w:t>
      </w:r>
      <w:hyperlink r:id="rId25" w:history="1">
        <w:r w:rsidRPr="00ED0C01">
          <w:rPr>
            <w:rStyle w:val="a4"/>
            <w:rFonts w:hAnsi="ＭＳ 明朝" w:hint="eastAsia"/>
            <w:color w:val="auto"/>
            <w:sz w:val="19"/>
            <w:szCs w:val="19"/>
          </w:rPr>
          <w:t>第７条の４第１項第３号</w:t>
        </w:r>
      </w:hyperlink>
      <w:r w:rsidRPr="00ED0C01">
        <w:rPr>
          <w:rFonts w:hAnsi="ＭＳ 明朝" w:hint="eastAsia"/>
          <w:sz w:val="19"/>
          <w:szCs w:val="19"/>
        </w:rPr>
        <w:t>又は</w:t>
      </w:r>
      <w:hyperlink r:id="rId26" w:history="1">
        <w:r w:rsidRPr="00ED0C01">
          <w:rPr>
            <w:rStyle w:val="a4"/>
            <w:rFonts w:hAnsi="ＭＳ 明朝" w:hint="eastAsia"/>
            <w:color w:val="auto"/>
            <w:sz w:val="19"/>
            <w:szCs w:val="19"/>
          </w:rPr>
          <w:t>第14条の３の２第１項第３号</w:t>
        </w:r>
      </w:hyperlink>
      <w:r w:rsidRPr="00ED0C01">
        <w:rPr>
          <w:rFonts w:hAnsi="ＭＳ 明朝" w:hint="eastAsia"/>
          <w:sz w:val="19"/>
          <w:szCs w:val="19"/>
        </w:rPr>
        <w:t>（</w:t>
      </w:r>
      <w:hyperlink r:id="rId27" w:history="1">
        <w:r w:rsidRPr="00ED0C01">
          <w:rPr>
            <w:rStyle w:val="a4"/>
            <w:rFonts w:hAnsi="ＭＳ 明朝" w:hint="eastAsia"/>
            <w:color w:val="auto"/>
            <w:sz w:val="19"/>
            <w:szCs w:val="19"/>
          </w:rPr>
          <w:t>第14条の</w:t>
        </w:r>
      </w:hyperlink>
      <w:r w:rsidRPr="00ED0C01">
        <w:rPr>
          <w:rFonts w:hAnsi="ＭＳ 明朝" w:hint="eastAsia"/>
          <w:sz w:val="19"/>
          <w:szCs w:val="19"/>
        </w:rPr>
        <w:t>６において準用する場合を含む。）に該当することにより許可が取り消された場合を除く。）においては、当該取消しの処分に係る</w:t>
      </w:r>
      <w:hyperlink r:id="rId28" w:history="1">
        <w:r w:rsidRPr="00ED0C01">
          <w:rPr>
            <w:rStyle w:val="a4"/>
            <w:rFonts w:hAnsi="ＭＳ 明朝" w:hint="eastAsia"/>
            <w:color w:val="auto"/>
            <w:sz w:val="19"/>
            <w:szCs w:val="19"/>
          </w:rPr>
          <w:t>行政手続法（平成５年法律第88号）第15条</w:t>
        </w:r>
      </w:hyperlink>
      <w:r w:rsidRPr="00ED0C01">
        <w:rPr>
          <w:rFonts w:hAnsi="ＭＳ 明朝" w:hint="eastAsia"/>
          <w:sz w:val="19"/>
          <w:szCs w:val="19"/>
        </w:rPr>
        <w:t>の規定による通知があつ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w:t>
      </w:r>
      <w:hyperlink r:id="rId29" w:history="1">
        <w:r w:rsidRPr="00ED0C01">
          <w:rPr>
            <w:rStyle w:val="a4"/>
            <w:rFonts w:hAnsi="ＭＳ 明朝" w:hint="eastAsia"/>
            <w:color w:val="auto"/>
            <w:sz w:val="19"/>
            <w:szCs w:val="19"/>
          </w:rPr>
          <w:t>この号</w:t>
        </w:r>
      </w:hyperlink>
      <w:r w:rsidRPr="00ED0C01">
        <w:rPr>
          <w:rFonts w:hAnsi="ＭＳ 明朝" w:hint="eastAsia"/>
          <w:sz w:val="19"/>
          <w:szCs w:val="19"/>
        </w:rPr>
        <w:t>、</w:t>
      </w:r>
      <w:hyperlink r:id="rId30" w:history="1">
        <w:r w:rsidRPr="00ED0C01">
          <w:rPr>
            <w:rStyle w:val="a4"/>
            <w:rFonts w:hAnsi="ＭＳ 明朝" w:hint="eastAsia"/>
            <w:color w:val="auto"/>
            <w:sz w:val="19"/>
            <w:szCs w:val="19"/>
          </w:rPr>
          <w:t>第８条の５第６項</w:t>
        </w:r>
      </w:hyperlink>
      <w:r w:rsidRPr="00ED0C01">
        <w:rPr>
          <w:rFonts w:hAnsi="ＭＳ 明朝" w:hint="eastAsia"/>
          <w:sz w:val="19"/>
          <w:szCs w:val="19"/>
        </w:rPr>
        <w:t xml:space="preserve">及び第14条第５項第２号ニにおいて同じ。）であつた者で当該取消しの日から５年を経過しないものを含む。） </w:t>
      </w:r>
    </w:p>
    <w:p w:rsidR="001C0E10" w:rsidRPr="00ED0C01" w:rsidRDefault="001C0E10" w:rsidP="001C0E10">
      <w:pPr>
        <w:spacing w:line="240" w:lineRule="exact"/>
        <w:ind w:left="633" w:hangingChars="300" w:hanging="633"/>
        <w:rPr>
          <w:rFonts w:hAnsi="ＭＳ 明朝"/>
          <w:sz w:val="19"/>
          <w:szCs w:val="19"/>
        </w:rPr>
      </w:pPr>
      <w:r w:rsidRPr="00ED0C01">
        <w:rPr>
          <w:rFonts w:hAnsi="ＭＳ 明朝" w:hint="eastAsia"/>
          <w:sz w:val="19"/>
          <w:szCs w:val="19"/>
        </w:rPr>
        <w:t xml:space="preserve">　　ヘ　</w:t>
      </w:r>
      <w:hyperlink r:id="rId31" w:history="1">
        <w:r w:rsidRPr="00ED0C01">
          <w:rPr>
            <w:rStyle w:val="a4"/>
            <w:rFonts w:hAnsi="ＭＳ 明朝" w:hint="eastAsia"/>
            <w:color w:val="auto"/>
            <w:sz w:val="19"/>
            <w:szCs w:val="19"/>
          </w:rPr>
          <w:t>第７条の</w:t>
        </w:r>
      </w:hyperlink>
      <w:r w:rsidRPr="00ED0C01">
        <w:rPr>
          <w:rFonts w:hAnsi="ＭＳ 明朝" w:hint="eastAsia"/>
          <w:sz w:val="19"/>
          <w:szCs w:val="19"/>
        </w:rPr>
        <w:t>４若しくは</w:t>
      </w:r>
      <w:hyperlink r:id="rId32" w:history="1">
        <w:r w:rsidRPr="00ED0C01">
          <w:rPr>
            <w:rStyle w:val="a4"/>
            <w:rFonts w:hAnsi="ＭＳ 明朝" w:hint="eastAsia"/>
            <w:color w:val="auto"/>
            <w:sz w:val="19"/>
            <w:szCs w:val="19"/>
          </w:rPr>
          <w:t>第14条の３の</w:t>
        </w:r>
      </w:hyperlink>
      <w:r w:rsidRPr="00ED0C01">
        <w:rPr>
          <w:rFonts w:hAnsi="ＭＳ 明朝" w:hint="eastAsia"/>
          <w:sz w:val="19"/>
          <w:szCs w:val="19"/>
        </w:rPr>
        <w:t>２（</w:t>
      </w:r>
      <w:hyperlink r:id="rId33" w:history="1">
        <w:r w:rsidRPr="00ED0C01">
          <w:rPr>
            <w:rStyle w:val="a4"/>
            <w:rFonts w:hAnsi="ＭＳ 明朝" w:hint="eastAsia"/>
            <w:color w:val="auto"/>
            <w:sz w:val="19"/>
            <w:szCs w:val="19"/>
          </w:rPr>
          <w:t>第14条の</w:t>
        </w:r>
      </w:hyperlink>
      <w:r w:rsidRPr="00ED0C01">
        <w:rPr>
          <w:rFonts w:hAnsi="ＭＳ 明朝" w:hint="eastAsia"/>
          <w:sz w:val="19"/>
          <w:szCs w:val="19"/>
        </w:rPr>
        <w:t>６において読み替えて準用する場合を含む。）又は</w:t>
      </w:r>
      <w:hyperlink r:id="rId34" w:history="1">
        <w:r w:rsidRPr="00ED0C01">
          <w:rPr>
            <w:rStyle w:val="a4"/>
            <w:rFonts w:hAnsi="ＭＳ 明朝" w:hint="eastAsia"/>
            <w:color w:val="auto"/>
            <w:sz w:val="19"/>
            <w:szCs w:val="19"/>
          </w:rPr>
          <w:t>浄化槽法第41条第２項</w:t>
        </w:r>
      </w:hyperlink>
      <w:r w:rsidRPr="00ED0C01">
        <w:rPr>
          <w:rFonts w:hAnsi="ＭＳ 明朝" w:hint="eastAsia"/>
          <w:sz w:val="19"/>
          <w:szCs w:val="19"/>
        </w:rPr>
        <w:t>の規定による許可の取消しの処分に係る</w:t>
      </w:r>
      <w:hyperlink r:id="rId35" w:history="1">
        <w:r w:rsidRPr="00ED0C01">
          <w:rPr>
            <w:rStyle w:val="a4"/>
            <w:rFonts w:hAnsi="ＭＳ 明朝" w:hint="eastAsia"/>
            <w:color w:val="auto"/>
            <w:sz w:val="19"/>
            <w:szCs w:val="19"/>
          </w:rPr>
          <w:t>行政手続法第15条</w:t>
        </w:r>
      </w:hyperlink>
      <w:r w:rsidRPr="00ED0C01">
        <w:rPr>
          <w:rFonts w:hAnsi="ＭＳ 明朝" w:hint="eastAsia"/>
          <w:sz w:val="19"/>
          <w:szCs w:val="19"/>
        </w:rPr>
        <w:t>の規定による通知があつた日から当該処分をする日又は処分をしないことを決定する日までの間に</w:t>
      </w:r>
      <w:hyperlink r:id="rId36" w:history="1">
        <w:r w:rsidRPr="00ED0C01">
          <w:rPr>
            <w:rStyle w:val="a4"/>
            <w:rFonts w:hAnsi="ＭＳ 明朝" w:hint="eastAsia"/>
            <w:color w:val="auto"/>
            <w:sz w:val="19"/>
            <w:szCs w:val="19"/>
          </w:rPr>
          <w:t>次条第３項</w:t>
        </w:r>
      </w:hyperlink>
      <w:r w:rsidRPr="00ED0C01">
        <w:rPr>
          <w:rFonts w:hAnsi="ＭＳ 明朝" w:hint="eastAsia"/>
          <w:sz w:val="19"/>
          <w:szCs w:val="19"/>
        </w:rPr>
        <w:t>（</w:t>
      </w:r>
      <w:hyperlink r:id="rId37" w:history="1">
        <w:r w:rsidRPr="00ED0C01">
          <w:rPr>
            <w:rStyle w:val="a4"/>
            <w:rFonts w:hAnsi="ＭＳ 明朝" w:hint="eastAsia"/>
            <w:color w:val="auto"/>
            <w:sz w:val="19"/>
            <w:szCs w:val="19"/>
          </w:rPr>
          <w:t>第14条の２第３項</w:t>
        </w:r>
      </w:hyperlink>
      <w:r w:rsidRPr="00ED0C01">
        <w:rPr>
          <w:rFonts w:hAnsi="ＭＳ 明朝" w:hint="eastAsia"/>
          <w:sz w:val="19"/>
          <w:szCs w:val="19"/>
        </w:rPr>
        <w:t>及び</w:t>
      </w:r>
      <w:hyperlink r:id="rId38" w:history="1">
        <w:r w:rsidRPr="00ED0C01">
          <w:rPr>
            <w:rStyle w:val="a4"/>
            <w:rFonts w:hAnsi="ＭＳ 明朝" w:hint="eastAsia"/>
            <w:color w:val="auto"/>
            <w:sz w:val="19"/>
            <w:szCs w:val="19"/>
          </w:rPr>
          <w:t>第14条の５第３項</w:t>
        </w:r>
      </w:hyperlink>
      <w:r w:rsidRPr="00ED0C01">
        <w:rPr>
          <w:rFonts w:hAnsi="ＭＳ 明朝" w:hint="eastAsia"/>
          <w:sz w:val="19"/>
          <w:szCs w:val="19"/>
        </w:rPr>
        <w:t>において読み替えて準用する場合を含む。以下</w:t>
      </w:r>
      <w:hyperlink r:id="rId39" w:history="1">
        <w:r w:rsidRPr="00ED0C01">
          <w:rPr>
            <w:rStyle w:val="a4"/>
            <w:rFonts w:hAnsi="ＭＳ 明朝" w:hint="eastAsia"/>
            <w:color w:val="auto"/>
            <w:sz w:val="19"/>
            <w:szCs w:val="19"/>
          </w:rPr>
          <w:t>この号</w:t>
        </w:r>
      </w:hyperlink>
      <w:r w:rsidRPr="00ED0C01">
        <w:rPr>
          <w:rFonts w:hAnsi="ＭＳ 明朝" w:hint="eastAsia"/>
          <w:sz w:val="19"/>
          <w:szCs w:val="19"/>
        </w:rPr>
        <w:t>において同じ。）の規定による一般廃棄物若しくは産業廃棄物の収集若しくは運搬若しくは処分（再生することを含む。）の事業のいずれかの事業の全部の廃止の届出又は</w:t>
      </w:r>
      <w:hyperlink r:id="rId40" w:history="1">
        <w:r w:rsidRPr="00ED0C01">
          <w:rPr>
            <w:rStyle w:val="a4"/>
            <w:rFonts w:hAnsi="ＭＳ 明朝" w:hint="eastAsia"/>
            <w:color w:val="auto"/>
            <w:sz w:val="19"/>
            <w:szCs w:val="19"/>
          </w:rPr>
          <w:t>浄化槽法第38条第５号</w:t>
        </w:r>
      </w:hyperlink>
      <w:r w:rsidRPr="00ED0C01">
        <w:rPr>
          <w:rFonts w:hAnsi="ＭＳ 明朝" w:hint="eastAsia"/>
          <w:sz w:val="19"/>
          <w:szCs w:val="19"/>
        </w:rPr>
        <w:t>に該当する旨の</w:t>
      </w:r>
      <w:hyperlink r:id="rId41" w:history="1">
        <w:r w:rsidRPr="00ED0C01">
          <w:rPr>
            <w:rStyle w:val="a4"/>
            <w:rFonts w:hAnsi="ＭＳ 明朝" w:hint="eastAsia"/>
            <w:color w:val="auto"/>
            <w:sz w:val="19"/>
            <w:szCs w:val="19"/>
          </w:rPr>
          <w:t>同条</w:t>
        </w:r>
      </w:hyperlink>
      <w:r w:rsidRPr="00ED0C01">
        <w:rPr>
          <w:rFonts w:hAnsi="ＭＳ 明朝" w:hint="eastAsia"/>
          <w:sz w:val="19"/>
          <w:szCs w:val="19"/>
        </w:rPr>
        <w:t>の規定による届出をした者（当該事業の廃止について相当の理由がある者を除く。）で、当該届出の日から５年を経過しないもの</w:t>
      </w:r>
    </w:p>
    <w:p w:rsidR="001C0E10" w:rsidRPr="00ED0C01" w:rsidRDefault="001C0E10" w:rsidP="001C0E10">
      <w:pPr>
        <w:spacing w:line="240" w:lineRule="exact"/>
        <w:ind w:left="633" w:hangingChars="300" w:hanging="633"/>
        <w:rPr>
          <w:rFonts w:hAnsi="ＭＳ 明朝"/>
          <w:sz w:val="19"/>
          <w:szCs w:val="19"/>
        </w:rPr>
      </w:pPr>
      <w:r w:rsidRPr="00ED0C01">
        <w:rPr>
          <w:rFonts w:hAnsi="ＭＳ 明朝" w:hint="eastAsia"/>
          <w:sz w:val="19"/>
          <w:szCs w:val="19"/>
        </w:rPr>
        <w:t xml:space="preserve">　　ト　ヘに規定する期間内に</w:t>
      </w:r>
      <w:hyperlink r:id="rId42" w:history="1">
        <w:r w:rsidRPr="00ED0C01">
          <w:rPr>
            <w:rStyle w:val="a4"/>
            <w:rFonts w:hAnsi="ＭＳ 明朝" w:hint="eastAsia"/>
            <w:color w:val="auto"/>
            <w:sz w:val="19"/>
            <w:szCs w:val="19"/>
          </w:rPr>
          <w:t>次条第３項</w:t>
        </w:r>
      </w:hyperlink>
      <w:r w:rsidRPr="00ED0C01">
        <w:rPr>
          <w:rFonts w:hAnsi="ＭＳ 明朝" w:hint="eastAsia"/>
          <w:sz w:val="19"/>
          <w:szCs w:val="19"/>
        </w:rPr>
        <w:t>の規定による一般廃棄物若しくは産業廃棄物の収集若しくは運搬若しくは処分の事業のいずれかの事業の全部の廃止の届出又は</w:t>
      </w:r>
      <w:hyperlink r:id="rId43" w:history="1">
        <w:r w:rsidRPr="00ED0C01">
          <w:rPr>
            <w:rStyle w:val="a4"/>
            <w:rFonts w:hAnsi="ＭＳ 明朝" w:hint="eastAsia"/>
            <w:color w:val="auto"/>
            <w:sz w:val="19"/>
            <w:szCs w:val="19"/>
          </w:rPr>
          <w:t>浄化槽法第38条第５号</w:t>
        </w:r>
      </w:hyperlink>
      <w:r w:rsidRPr="00ED0C01">
        <w:rPr>
          <w:rFonts w:hAnsi="ＭＳ 明朝" w:hint="eastAsia"/>
          <w:sz w:val="19"/>
          <w:szCs w:val="19"/>
        </w:rPr>
        <w:t>に該当する旨の</w:t>
      </w:r>
      <w:hyperlink r:id="rId44" w:history="1">
        <w:r w:rsidRPr="00ED0C01">
          <w:rPr>
            <w:rStyle w:val="a4"/>
            <w:rFonts w:hAnsi="ＭＳ 明朝" w:hint="eastAsia"/>
            <w:color w:val="auto"/>
            <w:sz w:val="19"/>
            <w:szCs w:val="19"/>
          </w:rPr>
          <w:t>同条</w:t>
        </w:r>
      </w:hyperlink>
      <w:r w:rsidRPr="00ED0C01">
        <w:rPr>
          <w:rFonts w:hAnsi="ＭＳ 明朝" w:hint="eastAsia"/>
          <w:sz w:val="19"/>
          <w:szCs w:val="19"/>
        </w:rPr>
        <w:t>の規定による届出があつた場合において、への通知の日前60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rsidR="001C0E10" w:rsidRPr="00ED0C01" w:rsidRDefault="001C0E10" w:rsidP="001C0E10">
      <w:pPr>
        <w:spacing w:line="240" w:lineRule="exact"/>
        <w:ind w:left="633" w:hangingChars="300" w:hanging="633"/>
        <w:rPr>
          <w:rFonts w:hAnsi="ＭＳ 明朝"/>
          <w:sz w:val="19"/>
          <w:szCs w:val="19"/>
        </w:rPr>
      </w:pPr>
      <w:r w:rsidRPr="00ED0C01">
        <w:rPr>
          <w:rFonts w:hAnsi="ＭＳ 明朝" w:hint="eastAsia"/>
          <w:sz w:val="19"/>
          <w:szCs w:val="19"/>
        </w:rPr>
        <w:t xml:space="preserve">　　チ　その業務に関し不正又は不誠実な行為をするおそれがあると認めるに足りる相当の理由がある者</w:t>
      </w:r>
    </w:p>
    <w:p w:rsidR="001C0E10" w:rsidRPr="00ED0C01" w:rsidRDefault="001C0E10" w:rsidP="001C0E10">
      <w:pPr>
        <w:spacing w:line="240" w:lineRule="exact"/>
        <w:ind w:left="633" w:hangingChars="300" w:hanging="633"/>
        <w:rPr>
          <w:rFonts w:hAnsi="ＭＳ 明朝"/>
          <w:sz w:val="19"/>
          <w:szCs w:val="19"/>
        </w:rPr>
      </w:pPr>
      <w:r w:rsidRPr="00ED0C01">
        <w:rPr>
          <w:rFonts w:hAnsi="ＭＳ 明朝" w:hint="eastAsia"/>
          <w:sz w:val="19"/>
          <w:szCs w:val="19"/>
        </w:rPr>
        <w:t xml:space="preserve">　　リ　営業に関し成年者と同一の行為能力を有しない未成年者でその法定代理人（法定代理人が法人である場合においては、その役員を含む。第14条第５項第２号ハにおいて同じ。）がイからチまでのいずれかに該当するもの</w:t>
      </w:r>
    </w:p>
    <w:p w:rsidR="001C0E10" w:rsidRPr="00ED0C01" w:rsidRDefault="001C0E10" w:rsidP="001C0E10">
      <w:pPr>
        <w:spacing w:line="240" w:lineRule="exact"/>
        <w:ind w:left="633" w:hangingChars="300" w:hanging="633"/>
        <w:rPr>
          <w:rFonts w:hAnsi="ＭＳ 明朝"/>
          <w:sz w:val="19"/>
          <w:szCs w:val="19"/>
        </w:rPr>
      </w:pPr>
      <w:r w:rsidRPr="00ED0C01">
        <w:rPr>
          <w:rFonts w:hAnsi="ＭＳ 明朝" w:hint="eastAsia"/>
          <w:sz w:val="19"/>
          <w:szCs w:val="19"/>
        </w:rPr>
        <w:t xml:space="preserve">　　ヌ　法人でその役員又は政令で定める使用人のうちにイからチまでのいずれかに該当する者のあるもの</w:t>
      </w:r>
    </w:p>
    <w:p w:rsidR="001C0E10" w:rsidRPr="00ED0C01" w:rsidRDefault="001C0E10" w:rsidP="001C0E10">
      <w:pPr>
        <w:kinsoku w:val="0"/>
        <w:overflowPunct w:val="0"/>
        <w:spacing w:line="240" w:lineRule="exact"/>
        <w:ind w:firstLineChars="200" w:firstLine="422"/>
        <w:rPr>
          <w:rFonts w:hAnsi="ＭＳ 明朝"/>
          <w:sz w:val="19"/>
          <w:szCs w:val="19"/>
        </w:rPr>
      </w:pPr>
      <w:r w:rsidRPr="00ED0C01">
        <w:rPr>
          <w:rFonts w:hAnsi="ＭＳ 明朝" w:hint="eastAsia"/>
          <w:sz w:val="19"/>
          <w:szCs w:val="19"/>
        </w:rPr>
        <w:t>ル　個人で政令で定める使用人のうちにイからチまでのいずれかに該当する者のあるもの</w:t>
      </w:r>
    </w:p>
    <w:p w:rsidR="001C0E10" w:rsidRPr="00ED0C01" w:rsidRDefault="001C0E10" w:rsidP="001C0E10">
      <w:pPr>
        <w:kinsoku w:val="0"/>
        <w:overflowPunct w:val="0"/>
        <w:spacing w:line="240" w:lineRule="exact"/>
        <w:ind w:firstLineChars="200" w:firstLine="422"/>
        <w:rPr>
          <w:rFonts w:hAnsi="ＭＳ 明朝"/>
          <w:sz w:val="19"/>
          <w:szCs w:val="19"/>
        </w:rPr>
      </w:pPr>
    </w:p>
    <w:p w:rsidR="001C0E10" w:rsidRPr="00ED0C01" w:rsidRDefault="001C0E10" w:rsidP="001C0E10">
      <w:pPr>
        <w:spacing w:line="240" w:lineRule="exact"/>
        <w:rPr>
          <w:rFonts w:hAnsi="ＭＳ 明朝"/>
          <w:sz w:val="19"/>
          <w:szCs w:val="19"/>
        </w:rPr>
      </w:pPr>
      <w:r w:rsidRPr="00ED0C01">
        <w:rPr>
          <w:rFonts w:hAnsi="ＭＳ 明朝" w:hint="eastAsia"/>
          <w:sz w:val="19"/>
          <w:szCs w:val="19"/>
        </w:rPr>
        <w:t>○</w:t>
      </w:r>
      <w:r w:rsidRPr="00ED0C01">
        <w:rPr>
          <w:rFonts w:hAnsi="ＭＳ 明朝"/>
          <w:sz w:val="19"/>
          <w:szCs w:val="19"/>
        </w:rPr>
        <w:t>廃棄物の処理及び清掃に関する法律</w:t>
      </w:r>
      <w:r w:rsidRPr="00ED0C01">
        <w:rPr>
          <w:rFonts w:hAnsi="ＭＳ 明朝" w:hint="eastAsia"/>
          <w:sz w:val="19"/>
          <w:szCs w:val="19"/>
        </w:rPr>
        <w:t>施行令(抄)</w:t>
      </w:r>
    </w:p>
    <w:p w:rsidR="001C0E10" w:rsidRPr="00ED0C01" w:rsidRDefault="001C0E10" w:rsidP="001C0E10">
      <w:pPr>
        <w:spacing w:line="240" w:lineRule="exact"/>
        <w:ind w:rightChars="-187" w:right="-451"/>
        <w:rPr>
          <w:rFonts w:hAnsi="ＭＳ 明朝"/>
          <w:sz w:val="19"/>
          <w:szCs w:val="19"/>
        </w:rPr>
      </w:pPr>
      <w:r w:rsidRPr="00ED0C01">
        <w:rPr>
          <w:rFonts w:hint="eastAsia"/>
          <w:sz w:val="19"/>
          <w:szCs w:val="19"/>
        </w:rPr>
        <w:t>（法第７条第５項第４号ト、ヌ及びルの政令で定める使用人）</w:t>
      </w:r>
    </w:p>
    <w:p w:rsidR="001C0E10" w:rsidRPr="00ED0C01" w:rsidRDefault="001C0E10" w:rsidP="001C0E10">
      <w:pPr>
        <w:spacing w:line="240" w:lineRule="exact"/>
        <w:ind w:rightChars="-187" w:right="-451" w:firstLineChars="100" w:firstLine="211"/>
        <w:rPr>
          <w:rFonts w:hAnsi="ＭＳ 明朝"/>
          <w:sz w:val="19"/>
          <w:szCs w:val="19"/>
        </w:rPr>
      </w:pPr>
      <w:r w:rsidRPr="00ED0C01">
        <w:rPr>
          <w:rFonts w:hAnsi="ＭＳ 明朝" w:hint="eastAsia"/>
          <w:sz w:val="19"/>
          <w:szCs w:val="19"/>
        </w:rPr>
        <w:t>第４条の７</w:t>
      </w:r>
    </w:p>
    <w:p w:rsidR="001C0E10" w:rsidRPr="00ED0C01" w:rsidRDefault="001C0E10" w:rsidP="001C0E10">
      <w:pPr>
        <w:widowControl/>
        <w:spacing w:line="240" w:lineRule="exact"/>
        <w:ind w:left="211" w:hangingChars="100" w:hanging="211"/>
        <w:jc w:val="left"/>
        <w:rPr>
          <w:sz w:val="19"/>
          <w:szCs w:val="19"/>
        </w:rPr>
      </w:pPr>
      <w:r w:rsidRPr="00ED0C01">
        <w:rPr>
          <w:rFonts w:hAnsi="ＭＳ 明朝" w:cs="ＭＳ ゴシック" w:hint="eastAsia"/>
          <w:kern w:val="0"/>
          <w:sz w:val="19"/>
          <w:szCs w:val="19"/>
        </w:rPr>
        <w:t xml:space="preserve">　　</w:t>
      </w:r>
      <w:hyperlink r:id="rId45" w:history="1">
        <w:r w:rsidRPr="00ED0C01">
          <w:rPr>
            <w:rStyle w:val="a4"/>
            <w:rFonts w:hint="eastAsia"/>
            <w:color w:val="auto"/>
            <w:sz w:val="19"/>
            <w:szCs w:val="19"/>
          </w:rPr>
          <w:t>法第７条第５項第４号</w:t>
        </w:r>
      </w:hyperlink>
      <w:r w:rsidRPr="00ED0C01">
        <w:rPr>
          <w:rFonts w:hint="eastAsia"/>
          <w:sz w:val="19"/>
          <w:szCs w:val="19"/>
        </w:rPr>
        <w:t>ト、ヌ及びルに規定する政令で定める使用人は、申請者の使用人で、次に掲げるものの代表者であるものとする。</w:t>
      </w:r>
    </w:p>
    <w:p w:rsidR="001C0E10" w:rsidRPr="00ED0C01" w:rsidRDefault="001C0E10" w:rsidP="001C0E10">
      <w:pPr>
        <w:widowControl/>
        <w:spacing w:line="240" w:lineRule="exact"/>
        <w:ind w:firstLineChars="200" w:firstLine="422"/>
        <w:jc w:val="left"/>
        <w:rPr>
          <w:sz w:val="19"/>
          <w:szCs w:val="19"/>
        </w:rPr>
      </w:pPr>
      <w:r w:rsidRPr="00ED0C01">
        <w:rPr>
          <w:rFonts w:hint="eastAsia"/>
          <w:sz w:val="19"/>
          <w:szCs w:val="19"/>
        </w:rPr>
        <w:t>１　本店又は支店（商人以外の者にあつては、主たる事務所又は従たる事務所）</w:t>
      </w:r>
    </w:p>
    <w:p w:rsidR="001C0E10" w:rsidRPr="00ED0C01" w:rsidRDefault="001C0E10" w:rsidP="001C0E10">
      <w:pPr>
        <w:widowControl/>
        <w:spacing w:line="240" w:lineRule="exact"/>
        <w:ind w:leftChars="90" w:left="217" w:firstLineChars="100" w:firstLine="211"/>
        <w:jc w:val="left"/>
        <w:rPr>
          <w:sz w:val="19"/>
          <w:szCs w:val="19"/>
        </w:rPr>
      </w:pPr>
      <w:r w:rsidRPr="00ED0C01">
        <w:rPr>
          <w:rFonts w:hint="eastAsia"/>
          <w:sz w:val="19"/>
          <w:szCs w:val="19"/>
        </w:rPr>
        <w:t>２　前号に掲げるもののほか、継続的に業務を行うことができる施設を有する場所で、廃棄物の</w:t>
      </w:r>
    </w:p>
    <w:p w:rsidR="001C0E10" w:rsidRPr="00ED0C01" w:rsidRDefault="001C0E10" w:rsidP="001C0E10">
      <w:pPr>
        <w:widowControl/>
        <w:spacing w:line="240" w:lineRule="exact"/>
        <w:ind w:leftChars="90" w:left="217" w:firstLineChars="200" w:firstLine="422"/>
        <w:jc w:val="left"/>
        <w:rPr>
          <w:sz w:val="19"/>
          <w:szCs w:val="19"/>
        </w:rPr>
      </w:pPr>
      <w:r w:rsidRPr="00ED0C01">
        <w:rPr>
          <w:rFonts w:hint="eastAsia"/>
          <w:sz w:val="19"/>
          <w:szCs w:val="19"/>
        </w:rPr>
        <w:t>収集若しくは運搬又は処分若しくは再生の業に係る契約を締結する権限を有する者を置くもの</w:t>
      </w:r>
    </w:p>
    <w:p w:rsidR="00EC4437" w:rsidRPr="00EC4437" w:rsidRDefault="00EC4437" w:rsidP="000A0034">
      <w:pPr>
        <w:adjustRightInd w:val="0"/>
        <w:spacing w:line="363" w:lineRule="atLeast"/>
        <w:jc w:val="left"/>
        <w:rPr>
          <w:rFonts w:hAnsi="ＭＳ 明朝" w:cs="ＭＳ 明朝"/>
          <w:spacing w:val="10"/>
          <w:kern w:val="0"/>
          <w:sz w:val="19"/>
          <w:szCs w:val="19"/>
          <w:lang w:val="ja-JP"/>
        </w:rPr>
      </w:pPr>
      <w:bookmarkStart w:id="0" w:name="_GoBack"/>
      <w:bookmarkEnd w:id="0"/>
      <w:r w:rsidRPr="00EC4437">
        <w:rPr>
          <w:rFonts w:hAnsi="ＭＳ 明朝" w:cs="ＭＳ 明朝" w:hint="eastAsia"/>
          <w:spacing w:val="10"/>
          <w:kern w:val="0"/>
          <w:sz w:val="19"/>
          <w:szCs w:val="19"/>
          <w:lang w:val="ja-JP"/>
        </w:rPr>
        <w:lastRenderedPageBreak/>
        <w:t>○岩国市一般廃棄物処理業者及び浄化槽清掃業者に対する不利益処分に関する基準</w:t>
      </w:r>
    </w:p>
    <w:p w:rsidR="00EC4437" w:rsidRPr="00EC4437" w:rsidRDefault="00EC4437" w:rsidP="00EC4437">
      <w:pPr>
        <w:adjustRightInd w:val="0"/>
        <w:spacing w:line="363" w:lineRule="atLeast"/>
        <w:jc w:val="righ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令和２年</w:t>
      </w:r>
      <w:r w:rsidRPr="00EC4437">
        <w:rPr>
          <w:rFonts w:hAnsi="ＭＳ 明朝" w:cs="ＭＳ 明朝"/>
          <w:spacing w:val="10"/>
          <w:kern w:val="0"/>
          <w:sz w:val="19"/>
          <w:szCs w:val="19"/>
          <w:lang w:val="ja-JP"/>
        </w:rPr>
        <w:t>12</w:t>
      </w:r>
      <w:r w:rsidRPr="00EC4437">
        <w:rPr>
          <w:rFonts w:hAnsi="ＭＳ 明朝" w:cs="ＭＳ 明朝" w:hint="eastAsia"/>
          <w:spacing w:val="10"/>
          <w:kern w:val="0"/>
          <w:sz w:val="19"/>
          <w:szCs w:val="19"/>
          <w:lang w:val="ja-JP"/>
        </w:rPr>
        <w:t>月１日基準第３号</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（目的）</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第１条</w:t>
      </w:r>
      <w:r w:rsidRPr="00EC4437">
        <w:rPr>
          <w:rFonts w:hAnsi="ＭＳ 明朝" w:cs="ＭＳ 明朝" w:hint="eastAsia"/>
          <w:spacing w:val="10"/>
          <w:kern w:val="0"/>
          <w:sz w:val="19"/>
          <w:szCs w:val="19"/>
          <w:lang w:val="ja-JP"/>
        </w:rPr>
        <w:t xml:space="preserve">　この基準は、廃棄物の処理及び清掃に関する法律（昭和</w:t>
      </w:r>
      <w:r w:rsidRPr="00EC4437">
        <w:rPr>
          <w:rFonts w:hAnsi="ＭＳ 明朝" w:cs="ＭＳ 明朝"/>
          <w:spacing w:val="10"/>
          <w:kern w:val="0"/>
          <w:sz w:val="19"/>
          <w:szCs w:val="19"/>
          <w:lang w:val="ja-JP"/>
        </w:rPr>
        <w:t>45</w:t>
      </w:r>
      <w:r w:rsidRPr="00EC4437">
        <w:rPr>
          <w:rFonts w:hAnsi="ＭＳ 明朝" w:cs="ＭＳ 明朝" w:hint="eastAsia"/>
          <w:spacing w:val="10"/>
          <w:kern w:val="0"/>
          <w:sz w:val="19"/>
          <w:szCs w:val="19"/>
          <w:lang w:val="ja-JP"/>
        </w:rPr>
        <w:t>年法律第</w:t>
      </w:r>
      <w:r w:rsidRPr="00EC4437">
        <w:rPr>
          <w:rFonts w:hAnsi="ＭＳ 明朝" w:cs="ＭＳ 明朝"/>
          <w:spacing w:val="10"/>
          <w:kern w:val="0"/>
          <w:sz w:val="19"/>
          <w:szCs w:val="19"/>
          <w:lang w:val="ja-JP"/>
        </w:rPr>
        <w:t>137</w:t>
      </w:r>
      <w:r w:rsidRPr="00EC4437">
        <w:rPr>
          <w:rFonts w:hAnsi="ＭＳ 明朝" w:cs="ＭＳ 明朝" w:hint="eastAsia"/>
          <w:spacing w:val="10"/>
          <w:kern w:val="0"/>
          <w:sz w:val="19"/>
          <w:szCs w:val="19"/>
          <w:lang w:val="ja-JP"/>
        </w:rPr>
        <w:t>号。以下「法」という。）及び浄化槽法（昭和</w:t>
      </w:r>
      <w:r w:rsidRPr="00EC4437">
        <w:rPr>
          <w:rFonts w:hAnsi="ＭＳ 明朝" w:cs="ＭＳ 明朝"/>
          <w:spacing w:val="10"/>
          <w:kern w:val="0"/>
          <w:sz w:val="19"/>
          <w:szCs w:val="19"/>
          <w:lang w:val="ja-JP"/>
        </w:rPr>
        <w:t>58</w:t>
      </w:r>
      <w:r w:rsidRPr="00EC4437">
        <w:rPr>
          <w:rFonts w:hAnsi="ＭＳ 明朝" w:cs="ＭＳ 明朝" w:hint="eastAsia"/>
          <w:spacing w:val="10"/>
          <w:kern w:val="0"/>
          <w:sz w:val="19"/>
          <w:szCs w:val="19"/>
          <w:lang w:val="ja-JP"/>
        </w:rPr>
        <w:t>年法律第</w:t>
      </w:r>
      <w:r w:rsidRPr="00EC4437">
        <w:rPr>
          <w:rFonts w:hAnsi="ＭＳ 明朝" w:cs="ＭＳ 明朝"/>
          <w:spacing w:val="10"/>
          <w:kern w:val="0"/>
          <w:sz w:val="19"/>
          <w:szCs w:val="19"/>
          <w:lang w:val="ja-JP"/>
        </w:rPr>
        <w:t>43</w:t>
      </w:r>
      <w:r w:rsidRPr="00EC4437">
        <w:rPr>
          <w:rFonts w:hAnsi="ＭＳ 明朝" w:cs="ＭＳ 明朝" w:hint="eastAsia"/>
          <w:spacing w:val="10"/>
          <w:kern w:val="0"/>
          <w:sz w:val="19"/>
          <w:szCs w:val="19"/>
          <w:lang w:val="ja-JP"/>
        </w:rPr>
        <w:t>号）の規定に基づき、一般廃棄物処理業者及び浄化槽清掃業者に対して行う不利益処分の基準を定め、不利益処分の公正の確保と透明性の向上を図ることを目的とする。</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（定義）</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第２条</w:t>
      </w:r>
      <w:r w:rsidRPr="00EC4437">
        <w:rPr>
          <w:rFonts w:hAnsi="ＭＳ 明朝" w:cs="ＭＳ 明朝" w:hint="eastAsia"/>
          <w:spacing w:val="10"/>
          <w:kern w:val="0"/>
          <w:sz w:val="19"/>
          <w:szCs w:val="19"/>
          <w:lang w:val="ja-JP"/>
        </w:rPr>
        <w:t xml:space="preserve">　この基準において、次の各号に掲げる用語の意義は、法及び浄化槽法に定めるもののほか、当該各号に定めるところによる。</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１</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処理業者　次に掲げる者をいう。</w:t>
      </w:r>
    </w:p>
    <w:p w:rsidR="00EC4437" w:rsidRPr="00EC4437" w:rsidRDefault="00EC4437" w:rsidP="00EC4437">
      <w:pPr>
        <w:adjustRightInd w:val="0"/>
        <w:spacing w:line="363" w:lineRule="atLeast"/>
        <w:ind w:left="72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ア　法第７条第１項の規定により、一般廃棄物収集運搬業の許可を受けた者</w:t>
      </w:r>
    </w:p>
    <w:p w:rsidR="00EC4437" w:rsidRPr="00EC4437" w:rsidRDefault="00EC4437" w:rsidP="00EC4437">
      <w:pPr>
        <w:adjustRightInd w:val="0"/>
        <w:spacing w:line="363" w:lineRule="atLeast"/>
        <w:ind w:left="72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イ　法第７条第６項の規定により、一般廃棄物処分業の許可を受けた者</w:t>
      </w:r>
    </w:p>
    <w:p w:rsidR="00EC4437" w:rsidRPr="00EC4437" w:rsidRDefault="00EC4437" w:rsidP="00EC4437">
      <w:pPr>
        <w:adjustRightInd w:val="0"/>
        <w:spacing w:line="363" w:lineRule="atLeast"/>
        <w:ind w:left="72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ウ　浄化槽法第</w:t>
      </w:r>
      <w:r w:rsidRPr="00EC4437">
        <w:rPr>
          <w:rFonts w:hAnsi="ＭＳ 明朝" w:cs="ＭＳ 明朝"/>
          <w:spacing w:val="10"/>
          <w:kern w:val="0"/>
          <w:sz w:val="19"/>
          <w:szCs w:val="19"/>
          <w:lang w:val="ja-JP"/>
        </w:rPr>
        <w:t>35</w:t>
      </w:r>
      <w:r w:rsidRPr="00EC4437">
        <w:rPr>
          <w:rFonts w:hAnsi="ＭＳ 明朝" w:cs="ＭＳ 明朝" w:hint="eastAsia"/>
          <w:spacing w:val="10"/>
          <w:kern w:val="0"/>
          <w:sz w:val="19"/>
          <w:szCs w:val="19"/>
          <w:lang w:val="ja-JP"/>
        </w:rPr>
        <w:t>条第１項の規定により、浄化槽清掃業の許可を受けた者</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２</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違反行為　法及び浄化槽法並びに法及び浄化槽法に基づく処分に違反する行為をいう。</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３</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不利益処分　次に掲げる処分をいう。</w:t>
      </w:r>
    </w:p>
    <w:p w:rsidR="00EC4437" w:rsidRPr="00EC4437" w:rsidRDefault="00EC4437" w:rsidP="00EC4437">
      <w:pPr>
        <w:adjustRightInd w:val="0"/>
        <w:spacing w:line="363" w:lineRule="atLeast"/>
        <w:ind w:left="72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ア　改善命令　法第</w:t>
      </w:r>
      <w:r w:rsidRPr="00EC4437">
        <w:rPr>
          <w:rFonts w:hAnsi="ＭＳ 明朝" w:cs="ＭＳ 明朝"/>
          <w:spacing w:val="10"/>
          <w:kern w:val="0"/>
          <w:sz w:val="19"/>
          <w:szCs w:val="19"/>
          <w:lang w:val="ja-JP"/>
        </w:rPr>
        <w:t>19</w:t>
      </w:r>
      <w:r w:rsidRPr="00EC4437">
        <w:rPr>
          <w:rFonts w:hAnsi="ＭＳ 明朝" w:cs="ＭＳ 明朝" w:hint="eastAsia"/>
          <w:spacing w:val="10"/>
          <w:kern w:val="0"/>
          <w:sz w:val="19"/>
          <w:szCs w:val="19"/>
          <w:lang w:val="ja-JP"/>
        </w:rPr>
        <w:t>条の３の規定による命令</w:t>
      </w:r>
    </w:p>
    <w:p w:rsidR="00EC4437" w:rsidRPr="00EC4437" w:rsidRDefault="00EC4437" w:rsidP="00EC4437">
      <w:pPr>
        <w:adjustRightInd w:val="0"/>
        <w:spacing w:line="363" w:lineRule="atLeast"/>
        <w:ind w:left="72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イ　措置命令　法第</w:t>
      </w:r>
      <w:r w:rsidRPr="00EC4437">
        <w:rPr>
          <w:rFonts w:hAnsi="ＭＳ 明朝" w:cs="ＭＳ 明朝"/>
          <w:spacing w:val="10"/>
          <w:kern w:val="0"/>
          <w:sz w:val="19"/>
          <w:szCs w:val="19"/>
          <w:lang w:val="ja-JP"/>
        </w:rPr>
        <w:t>19</w:t>
      </w:r>
      <w:r w:rsidRPr="00EC4437">
        <w:rPr>
          <w:rFonts w:hAnsi="ＭＳ 明朝" w:cs="ＭＳ 明朝" w:hint="eastAsia"/>
          <w:spacing w:val="10"/>
          <w:kern w:val="0"/>
          <w:sz w:val="19"/>
          <w:szCs w:val="19"/>
          <w:lang w:val="ja-JP"/>
        </w:rPr>
        <w:t>条の４の規定による命令</w:t>
      </w:r>
    </w:p>
    <w:p w:rsidR="00EC4437" w:rsidRPr="00EC4437" w:rsidRDefault="00EC4437" w:rsidP="00EC4437">
      <w:pPr>
        <w:adjustRightInd w:val="0"/>
        <w:spacing w:line="363" w:lineRule="atLeast"/>
        <w:ind w:left="72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ウ　事業の停止命令　法第７条の３及び浄化槽法第</w:t>
      </w:r>
      <w:r w:rsidRPr="00EC4437">
        <w:rPr>
          <w:rFonts w:hAnsi="ＭＳ 明朝" w:cs="ＭＳ 明朝"/>
          <w:spacing w:val="10"/>
          <w:kern w:val="0"/>
          <w:sz w:val="19"/>
          <w:szCs w:val="19"/>
          <w:lang w:val="ja-JP"/>
        </w:rPr>
        <w:t>41</w:t>
      </w:r>
      <w:r w:rsidRPr="00EC4437">
        <w:rPr>
          <w:rFonts w:hAnsi="ＭＳ 明朝" w:cs="ＭＳ 明朝" w:hint="eastAsia"/>
          <w:spacing w:val="10"/>
          <w:kern w:val="0"/>
          <w:sz w:val="19"/>
          <w:szCs w:val="19"/>
          <w:lang w:val="ja-JP"/>
        </w:rPr>
        <w:t>条第２項の規定による事業の全部又は一部の停止の命令</w:t>
      </w:r>
    </w:p>
    <w:p w:rsidR="00EC4437" w:rsidRPr="00EC4437" w:rsidRDefault="00EC4437" w:rsidP="00EC4437">
      <w:pPr>
        <w:adjustRightInd w:val="0"/>
        <w:spacing w:line="363" w:lineRule="atLeast"/>
        <w:ind w:left="72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エ　許可の取消し　法第７条の４及び浄化槽法第</w:t>
      </w:r>
      <w:r w:rsidRPr="00EC4437">
        <w:rPr>
          <w:rFonts w:hAnsi="ＭＳ 明朝" w:cs="ＭＳ 明朝"/>
          <w:spacing w:val="10"/>
          <w:kern w:val="0"/>
          <w:sz w:val="19"/>
          <w:szCs w:val="19"/>
          <w:lang w:val="ja-JP"/>
        </w:rPr>
        <w:t>41</w:t>
      </w:r>
      <w:r w:rsidRPr="00EC4437">
        <w:rPr>
          <w:rFonts w:hAnsi="ＭＳ 明朝" w:cs="ＭＳ 明朝" w:hint="eastAsia"/>
          <w:spacing w:val="10"/>
          <w:kern w:val="0"/>
          <w:sz w:val="19"/>
          <w:szCs w:val="19"/>
          <w:lang w:val="ja-JP"/>
        </w:rPr>
        <w:t>条第２項の規定による許可の取消し</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（改善命令）</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第３条</w:t>
      </w:r>
      <w:r w:rsidRPr="00EC4437">
        <w:rPr>
          <w:rFonts w:hAnsi="ＭＳ 明朝" w:cs="ＭＳ 明朝" w:hint="eastAsia"/>
          <w:spacing w:val="10"/>
          <w:kern w:val="0"/>
          <w:sz w:val="19"/>
          <w:szCs w:val="19"/>
          <w:lang w:val="ja-JP"/>
        </w:rPr>
        <w:t xml:space="preserve">　改善命令は、次の各号のいずれかに該当するときに、期限を定めて行うことができる。</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１</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行政指導では、保管、収集、運搬及び処分の方法が改善されないとき。</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２</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早急に保管、収集、運搬及び処分の方法の改善を必要とするとき。</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（措置命令）</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第４条</w:t>
      </w:r>
      <w:r w:rsidRPr="00EC4437">
        <w:rPr>
          <w:rFonts w:hAnsi="ＭＳ 明朝" w:cs="ＭＳ 明朝" w:hint="eastAsia"/>
          <w:spacing w:val="10"/>
          <w:kern w:val="0"/>
          <w:sz w:val="19"/>
          <w:szCs w:val="19"/>
          <w:lang w:val="ja-JP"/>
        </w:rPr>
        <w:t xml:space="preserve">　措置命令は、次の各号のいずれかに該当するときに、期限を定めて行うことができる。</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１</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行政指導では、支障の除去又は発生の防止のために必要な措置が講じられないとき。</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２</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早急に支障の除去等の措置を講ずることを必要とするとき。</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（不利益処分の基準）</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第５条</w:t>
      </w:r>
      <w:r w:rsidRPr="00EC4437">
        <w:rPr>
          <w:rFonts w:hAnsi="ＭＳ 明朝" w:cs="ＭＳ 明朝" w:hint="eastAsia"/>
          <w:spacing w:val="10"/>
          <w:kern w:val="0"/>
          <w:sz w:val="19"/>
          <w:szCs w:val="19"/>
          <w:lang w:val="ja-JP"/>
        </w:rPr>
        <w:t xml:space="preserve">　処理業者の違反行為に対する不利益処分の基準は、別表のとおりとする。</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２　事業の停止命令を行うときは、原則としてその事業の全部を停止させるものとする。</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（不利益処分の軽減）</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第６条</w:t>
      </w:r>
      <w:r w:rsidRPr="00EC4437">
        <w:rPr>
          <w:rFonts w:hAnsi="ＭＳ 明朝" w:cs="ＭＳ 明朝" w:hint="eastAsia"/>
          <w:spacing w:val="10"/>
          <w:kern w:val="0"/>
          <w:sz w:val="19"/>
          <w:szCs w:val="19"/>
          <w:lang w:val="ja-JP"/>
        </w:rPr>
        <w:t xml:space="preserve">　市長は、次の各号のいずれかに該当するときは、前条第１項の規定にかかわらず、別表に掲げる停止日数の２分の１を限度として、事業の停止命令の期間を軽減することができる。</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１</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違反行為について、情状酌量の余地があると認められるとき。</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２</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違反行為後、自主的に適切な是正措置を講ずる等、軽減するに足りる相当の理由があると認められるとき。</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２　不利益処分の内容が許可の取消しの場合の軽減については、事業の停止命令の停止日数を</w:t>
      </w:r>
      <w:r w:rsidRPr="00EC4437">
        <w:rPr>
          <w:rFonts w:hAnsi="ＭＳ 明朝" w:cs="ＭＳ 明朝"/>
          <w:spacing w:val="10"/>
          <w:kern w:val="0"/>
          <w:sz w:val="19"/>
          <w:szCs w:val="19"/>
          <w:lang w:val="ja-JP"/>
        </w:rPr>
        <w:t>90</w:t>
      </w:r>
      <w:r w:rsidRPr="00EC4437">
        <w:rPr>
          <w:rFonts w:hAnsi="ＭＳ 明朝" w:cs="ＭＳ 明朝" w:hint="eastAsia"/>
          <w:spacing w:val="10"/>
          <w:kern w:val="0"/>
          <w:sz w:val="19"/>
          <w:szCs w:val="19"/>
          <w:lang w:val="ja-JP"/>
        </w:rPr>
        <w:t>日とする。ただし、法第７条の４第１項各号のいずれかに該当する許可の取消しの場合は、許可の取消しを軽減することができないものとする。</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lastRenderedPageBreak/>
        <w:t>（不利益処分の加重）</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第７条</w:t>
      </w:r>
      <w:r w:rsidRPr="00EC4437">
        <w:rPr>
          <w:rFonts w:hAnsi="ＭＳ 明朝" w:cs="ＭＳ 明朝" w:hint="eastAsia"/>
          <w:spacing w:val="10"/>
          <w:kern w:val="0"/>
          <w:sz w:val="19"/>
          <w:szCs w:val="19"/>
          <w:lang w:val="ja-JP"/>
        </w:rPr>
        <w:t xml:space="preserve">　市長は、次の各号のいずれかに該当するときは、第５条第１項の規定にかかわらず、別表に掲げる停止日数の２分の１を限度として、事業の停止命令の期間を加重することができる。ただし、停止日数は</w:t>
      </w:r>
      <w:r w:rsidRPr="00EC4437">
        <w:rPr>
          <w:rFonts w:hAnsi="ＭＳ 明朝" w:cs="ＭＳ 明朝"/>
          <w:spacing w:val="10"/>
          <w:kern w:val="0"/>
          <w:sz w:val="19"/>
          <w:szCs w:val="19"/>
          <w:lang w:val="ja-JP"/>
        </w:rPr>
        <w:t>90</w:t>
      </w:r>
      <w:r w:rsidRPr="00EC4437">
        <w:rPr>
          <w:rFonts w:hAnsi="ＭＳ 明朝" w:cs="ＭＳ 明朝" w:hint="eastAsia"/>
          <w:spacing w:val="10"/>
          <w:kern w:val="0"/>
          <w:sz w:val="19"/>
          <w:szCs w:val="19"/>
          <w:lang w:val="ja-JP"/>
        </w:rPr>
        <w:t>日を限度とする。</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１</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違反行為が大量の廃棄物の処理に係るもの等、特に重大であるとき。</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２</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生活環境の保全上重大な支障が生じたとき。</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３</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事業の停止命令を受けた日から５年以内に再び法若しくは法に基づく処分又は条例若しくは条例に基づく処分に違反する行為をしたとき。</w:t>
      </w:r>
    </w:p>
    <w:p w:rsidR="00EC4437" w:rsidRPr="00EC4437" w:rsidRDefault="00EC4437" w:rsidP="00EC4437">
      <w:pPr>
        <w:adjustRightInd w:val="0"/>
        <w:spacing w:line="363" w:lineRule="atLeast"/>
        <w:ind w:left="480" w:hanging="240"/>
        <w:rPr>
          <w:rFonts w:hAnsi="ＭＳ 明朝" w:cs="ＭＳ 明朝"/>
          <w:spacing w:val="10"/>
          <w:kern w:val="0"/>
          <w:sz w:val="19"/>
          <w:szCs w:val="19"/>
          <w:lang w:val="ja-JP"/>
        </w:rPr>
      </w:pP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４</w:t>
      </w:r>
      <w:r w:rsidRPr="00EC4437">
        <w:rPr>
          <w:rFonts w:hAnsi="ＭＳ 明朝" w:cs="ＭＳ 明朝"/>
          <w:spacing w:val="10"/>
          <w:kern w:val="0"/>
          <w:sz w:val="19"/>
          <w:szCs w:val="19"/>
          <w:lang w:val="ja-JP"/>
        </w:rPr>
        <w:t>)</w:t>
      </w:r>
      <w:r w:rsidRPr="00EC4437">
        <w:rPr>
          <w:rFonts w:hAnsi="ＭＳ 明朝" w:cs="ＭＳ 明朝" w:hint="eastAsia"/>
          <w:spacing w:val="10"/>
          <w:kern w:val="0"/>
          <w:sz w:val="19"/>
          <w:szCs w:val="19"/>
          <w:lang w:val="ja-JP"/>
        </w:rPr>
        <w:t xml:space="preserve">　前３号に掲げるもののほか、加重するに足りる相当の理由があると認められるとき。</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（複数違反の場合の取扱い）</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第８条</w:t>
      </w:r>
      <w:r w:rsidRPr="00EC4437">
        <w:rPr>
          <w:rFonts w:hAnsi="ＭＳ 明朝" w:cs="ＭＳ 明朝" w:hint="eastAsia"/>
          <w:spacing w:val="10"/>
          <w:kern w:val="0"/>
          <w:sz w:val="19"/>
          <w:szCs w:val="19"/>
          <w:lang w:val="ja-JP"/>
        </w:rPr>
        <w:t xml:space="preserve">　処理業者の行為が、別表に掲げる違反行為の２以上に該当するときは、最も重い違反行為について処分するものとする。ただし、特に必要と認めるときは、各違反行為の処分を合算したものを限度として処分する。</w:t>
      </w:r>
    </w:p>
    <w:p w:rsidR="00EC4437" w:rsidRPr="00EC4437" w:rsidRDefault="00EC4437" w:rsidP="00EC4437">
      <w:pPr>
        <w:adjustRightInd w:val="0"/>
        <w:spacing w:line="363" w:lineRule="atLeast"/>
        <w:ind w:left="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（不利益処分の公表）</w:t>
      </w:r>
    </w:p>
    <w:p w:rsidR="00EC4437" w:rsidRPr="00EC4437" w:rsidRDefault="00EC4437" w:rsidP="00EC4437">
      <w:pPr>
        <w:adjustRightInd w:val="0"/>
        <w:spacing w:line="363" w:lineRule="atLeast"/>
        <w:ind w:left="240" w:hanging="24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第９条</w:t>
      </w:r>
      <w:r w:rsidRPr="00EC4437">
        <w:rPr>
          <w:rFonts w:hAnsi="ＭＳ 明朝" w:cs="ＭＳ 明朝" w:hint="eastAsia"/>
          <w:spacing w:val="10"/>
          <w:kern w:val="0"/>
          <w:sz w:val="19"/>
          <w:szCs w:val="19"/>
          <w:lang w:val="ja-JP"/>
        </w:rPr>
        <w:t xml:space="preserve">　市長は、不利益処分を行ったときは、当該処分を受けた者の氏名（法人の場合にあっては名称）、処分年月日、当該処分の内容及び当該処分を受ける原因となった事実その他の必要な事項について、公表するものとする。</w:t>
      </w:r>
    </w:p>
    <w:p w:rsidR="00EC4437" w:rsidRPr="00EC4437" w:rsidRDefault="00EC4437" w:rsidP="00EC4437">
      <w:pPr>
        <w:adjustRightInd w:val="0"/>
        <w:spacing w:line="363" w:lineRule="atLeast"/>
        <w:ind w:left="720"/>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t>附　則</w:t>
      </w: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この基準は、令和２年</w:t>
      </w:r>
      <w:r w:rsidRPr="00EC4437">
        <w:rPr>
          <w:rFonts w:hAnsi="ＭＳ 明朝" w:cs="ＭＳ 明朝"/>
          <w:spacing w:val="10"/>
          <w:kern w:val="0"/>
          <w:sz w:val="19"/>
          <w:szCs w:val="19"/>
          <w:lang w:val="ja-JP"/>
        </w:rPr>
        <w:t>12</w:t>
      </w:r>
      <w:r w:rsidRPr="00EC4437">
        <w:rPr>
          <w:rFonts w:hAnsi="ＭＳ 明朝" w:cs="ＭＳ 明朝" w:hint="eastAsia"/>
          <w:spacing w:val="10"/>
          <w:kern w:val="0"/>
          <w:sz w:val="19"/>
          <w:szCs w:val="19"/>
          <w:lang w:val="ja-JP"/>
        </w:rPr>
        <w:t>月１日から施行する。</w:t>
      </w: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adjustRightInd w:val="0"/>
        <w:spacing w:line="363" w:lineRule="atLeast"/>
        <w:ind w:firstLine="240"/>
        <w:rPr>
          <w:rFonts w:hAnsi="ＭＳ 明朝" w:cs="ＭＳ 明朝"/>
          <w:spacing w:val="10"/>
          <w:kern w:val="0"/>
          <w:sz w:val="19"/>
          <w:szCs w:val="19"/>
          <w:lang w:val="ja-JP"/>
        </w:rPr>
      </w:pPr>
    </w:p>
    <w:p w:rsidR="00EC4437" w:rsidRPr="00EC4437" w:rsidRDefault="00EC4437" w:rsidP="00EC4437">
      <w:pPr>
        <w:keepNext/>
        <w:adjustRightInd w:val="0"/>
        <w:spacing w:line="363" w:lineRule="atLeast"/>
        <w:rPr>
          <w:rFonts w:hAnsi="ＭＳ 明朝" w:cs="ＭＳ 明朝"/>
          <w:spacing w:val="10"/>
          <w:kern w:val="0"/>
          <w:sz w:val="19"/>
          <w:szCs w:val="19"/>
          <w:lang w:val="ja-JP"/>
        </w:rPr>
      </w:pPr>
      <w:r w:rsidRPr="00EC4437">
        <w:rPr>
          <w:rFonts w:hAnsi="ＭＳ 明朝" w:cs="ＭＳ ゴシック" w:hint="eastAsia"/>
          <w:spacing w:val="10"/>
          <w:kern w:val="0"/>
          <w:sz w:val="19"/>
          <w:szCs w:val="19"/>
          <w:lang w:val="ja-JP"/>
        </w:rPr>
        <w:lastRenderedPageBreak/>
        <w:t>別表</w:t>
      </w:r>
      <w:r w:rsidRPr="00EC4437">
        <w:rPr>
          <w:rFonts w:hAnsi="ＭＳ 明朝" w:cs="ＭＳ 明朝" w:hint="eastAsia"/>
          <w:spacing w:val="10"/>
          <w:kern w:val="0"/>
          <w:sz w:val="19"/>
          <w:szCs w:val="19"/>
          <w:lang w:val="ja-JP"/>
        </w:rPr>
        <w:t>（第５条関係）</w:t>
      </w:r>
    </w:p>
    <w:tbl>
      <w:tblPr>
        <w:tblW w:w="9781" w:type="dxa"/>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4678"/>
        <w:gridCol w:w="2552"/>
        <w:gridCol w:w="2551"/>
      </w:tblGrid>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EC4437" w:rsidRPr="00EC4437" w:rsidRDefault="00EC4437" w:rsidP="00EC4437">
            <w:pPr>
              <w:adjustRightInd w:val="0"/>
              <w:spacing w:line="363" w:lineRule="atLeast"/>
              <w:jc w:val="center"/>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違反行為</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EC4437" w:rsidRPr="00EC4437" w:rsidRDefault="00EC4437" w:rsidP="00EC4437">
            <w:pPr>
              <w:adjustRightInd w:val="0"/>
              <w:spacing w:line="363" w:lineRule="atLeast"/>
              <w:jc w:val="center"/>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関係条文</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EC4437" w:rsidRPr="00EC4437" w:rsidRDefault="00EC4437" w:rsidP="00EC4437">
            <w:pPr>
              <w:adjustRightInd w:val="0"/>
              <w:spacing w:line="363" w:lineRule="atLeast"/>
              <w:jc w:val="center"/>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処分の内容</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欠格事由に該当</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法第７条第５項第４号</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36</w:t>
            </w:r>
            <w:r w:rsidRPr="00EC4437">
              <w:rPr>
                <w:rFonts w:hAnsi="ＭＳ 明朝" w:cs="ＭＳ 明朝" w:hint="eastAsia"/>
                <w:spacing w:val="10"/>
                <w:kern w:val="0"/>
                <w:sz w:val="19"/>
                <w:szCs w:val="19"/>
                <w:lang w:val="ja-JP"/>
              </w:rPr>
              <w:t>条</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無許可営業</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法第７条第１項及び第６項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35</w:t>
            </w:r>
            <w:r w:rsidRPr="00EC4437">
              <w:rPr>
                <w:rFonts w:hAnsi="ＭＳ 明朝" w:cs="ＭＳ 明朝" w:hint="eastAsia"/>
                <w:spacing w:val="10"/>
                <w:kern w:val="0"/>
                <w:sz w:val="19"/>
                <w:szCs w:val="19"/>
                <w:lang w:val="ja-JP"/>
              </w:rPr>
              <w:t>条第１項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不正手段による営業許可取得</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法第７条第１項及び第６項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35</w:t>
            </w:r>
            <w:r w:rsidRPr="00EC4437">
              <w:rPr>
                <w:rFonts w:hAnsi="ＭＳ 明朝" w:cs="ＭＳ 明朝" w:hint="eastAsia"/>
                <w:spacing w:val="10"/>
                <w:kern w:val="0"/>
                <w:sz w:val="19"/>
                <w:szCs w:val="19"/>
                <w:lang w:val="ja-JP"/>
              </w:rPr>
              <w:t>条第１項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無許可事業範囲変更</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法第７条の２第１項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不正手段による事業範囲変更許可取得</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法第７条の２第１項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事業停止命令違反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法第７条の３</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名義貸しの禁止違反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法第７条の５</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無確認輸出（未遂、予備を含む。）</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10</w:t>
            </w:r>
            <w:r w:rsidRPr="00EC4437">
              <w:rPr>
                <w:rFonts w:hAnsi="ＭＳ 明朝" w:cs="ＭＳ 明朝" w:hint="eastAsia"/>
                <w:spacing w:val="10"/>
                <w:kern w:val="0"/>
                <w:sz w:val="19"/>
                <w:szCs w:val="19"/>
                <w:lang w:val="ja-JP"/>
              </w:rPr>
              <w:t>条第１項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不法投棄（未遂、不法投棄目的の収集運搬を含む。）</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16</w:t>
            </w:r>
            <w:r w:rsidRPr="00EC4437">
              <w:rPr>
                <w:rFonts w:hAnsi="ＭＳ 明朝" w:cs="ＭＳ 明朝" w:hint="eastAsia"/>
                <w:spacing w:val="10"/>
                <w:kern w:val="0"/>
                <w:sz w:val="19"/>
                <w:szCs w:val="19"/>
                <w:lang w:val="ja-JP"/>
              </w:rPr>
              <w:t>条</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不法焼却（未遂、不法焼却目的の収集運搬を含む。）</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16</w:t>
            </w:r>
            <w:r w:rsidRPr="00EC4437">
              <w:rPr>
                <w:rFonts w:hAnsi="ＭＳ 明朝" w:cs="ＭＳ 明朝" w:hint="eastAsia"/>
                <w:spacing w:val="10"/>
                <w:kern w:val="0"/>
                <w:sz w:val="19"/>
                <w:szCs w:val="19"/>
                <w:lang w:val="ja-JP"/>
              </w:rPr>
              <w:t>条の２</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指定有害廃棄物の処理禁止違反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16</w:t>
            </w:r>
            <w:r w:rsidRPr="00EC4437">
              <w:rPr>
                <w:rFonts w:hAnsi="ＭＳ 明朝" w:cs="ＭＳ 明朝" w:hint="eastAsia"/>
                <w:spacing w:val="10"/>
                <w:kern w:val="0"/>
                <w:sz w:val="19"/>
                <w:szCs w:val="19"/>
                <w:lang w:val="ja-JP"/>
              </w:rPr>
              <w:t>条の３</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許可取消し</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改善命令違反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19</w:t>
            </w:r>
            <w:r w:rsidRPr="00EC4437">
              <w:rPr>
                <w:rFonts w:hAnsi="ＭＳ 明朝" w:cs="ＭＳ 明朝" w:hint="eastAsia"/>
                <w:spacing w:val="10"/>
                <w:kern w:val="0"/>
                <w:sz w:val="19"/>
                <w:szCs w:val="19"/>
                <w:lang w:val="ja-JP"/>
              </w:rPr>
              <w:t>条の３第１号</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12</w:t>
            </w:r>
            <w:r w:rsidRPr="00EC4437">
              <w:rPr>
                <w:rFonts w:hAnsi="ＭＳ 明朝" w:cs="ＭＳ 明朝" w:hint="eastAsia"/>
                <w:spacing w:val="10"/>
                <w:kern w:val="0"/>
                <w:sz w:val="19"/>
                <w:szCs w:val="19"/>
                <w:lang w:val="ja-JP"/>
              </w:rPr>
              <w:t>条第２項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措置命令違反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19</w:t>
            </w:r>
            <w:r w:rsidRPr="00EC4437">
              <w:rPr>
                <w:rFonts w:hAnsi="ＭＳ 明朝" w:cs="ＭＳ 明朝" w:hint="eastAsia"/>
                <w:spacing w:val="10"/>
                <w:kern w:val="0"/>
                <w:sz w:val="19"/>
                <w:szCs w:val="19"/>
                <w:lang w:val="ja-JP"/>
              </w:rPr>
              <w:t>条の４第１項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19</w:t>
            </w:r>
            <w:r w:rsidRPr="00EC4437">
              <w:rPr>
                <w:rFonts w:hAnsi="ＭＳ 明朝" w:cs="ＭＳ 明朝" w:hint="eastAsia"/>
                <w:spacing w:val="10"/>
                <w:kern w:val="0"/>
                <w:sz w:val="19"/>
                <w:szCs w:val="19"/>
                <w:lang w:val="ja-JP"/>
              </w:rPr>
              <w:t>条の４の２第１項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再委託禁止違反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法第７条第</w:t>
            </w:r>
            <w:r w:rsidRPr="00EC4437">
              <w:rPr>
                <w:rFonts w:hAnsi="ＭＳ 明朝" w:cs="ＭＳ 明朝"/>
                <w:spacing w:val="10"/>
                <w:kern w:val="0"/>
                <w:sz w:val="19"/>
                <w:szCs w:val="19"/>
                <w:lang w:val="ja-JP"/>
              </w:rPr>
              <w:t>14</w:t>
            </w:r>
            <w:r w:rsidRPr="00EC4437">
              <w:rPr>
                <w:rFonts w:hAnsi="ＭＳ 明朝" w:cs="ＭＳ 明朝" w:hint="eastAsia"/>
                <w:spacing w:val="10"/>
                <w:kern w:val="0"/>
                <w:sz w:val="19"/>
                <w:szCs w:val="19"/>
                <w:lang w:val="ja-JP"/>
              </w:rPr>
              <w:t>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帳簿備付け義務違反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法第７条第</w:t>
            </w:r>
            <w:r w:rsidRPr="00EC4437">
              <w:rPr>
                <w:rFonts w:hAnsi="ＭＳ 明朝" w:cs="ＭＳ 明朝"/>
                <w:spacing w:val="10"/>
                <w:kern w:val="0"/>
                <w:sz w:val="19"/>
                <w:szCs w:val="19"/>
                <w:lang w:val="ja-JP"/>
              </w:rPr>
              <w:t>15</w:t>
            </w:r>
            <w:r w:rsidRPr="00EC4437">
              <w:rPr>
                <w:rFonts w:hAnsi="ＭＳ 明朝" w:cs="ＭＳ 明朝" w:hint="eastAsia"/>
                <w:spacing w:val="10"/>
                <w:kern w:val="0"/>
                <w:sz w:val="19"/>
                <w:szCs w:val="19"/>
                <w:lang w:val="ja-JP"/>
              </w:rPr>
              <w:t>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40</w:t>
            </w:r>
            <w:r w:rsidRPr="00EC4437">
              <w:rPr>
                <w:rFonts w:hAnsi="ＭＳ 明朝" w:cs="ＭＳ 明朝" w:hint="eastAsia"/>
                <w:spacing w:val="10"/>
                <w:kern w:val="0"/>
                <w:sz w:val="19"/>
                <w:szCs w:val="19"/>
                <w:lang w:val="ja-JP"/>
              </w:rPr>
              <w:t>条</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帳簿保存義務違反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法第７条第</w:t>
            </w:r>
            <w:r w:rsidRPr="00EC4437">
              <w:rPr>
                <w:rFonts w:hAnsi="ＭＳ 明朝" w:cs="ＭＳ 明朝"/>
                <w:spacing w:val="10"/>
                <w:kern w:val="0"/>
                <w:sz w:val="19"/>
                <w:szCs w:val="19"/>
                <w:lang w:val="ja-JP"/>
              </w:rPr>
              <w:t>16</w:t>
            </w:r>
            <w:r w:rsidRPr="00EC4437">
              <w:rPr>
                <w:rFonts w:hAnsi="ＭＳ 明朝" w:cs="ＭＳ 明朝" w:hint="eastAsia"/>
                <w:spacing w:val="10"/>
                <w:kern w:val="0"/>
                <w:sz w:val="19"/>
                <w:szCs w:val="19"/>
                <w:lang w:val="ja-JP"/>
              </w:rPr>
              <w:t>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40</w:t>
            </w:r>
            <w:r w:rsidRPr="00EC4437">
              <w:rPr>
                <w:rFonts w:hAnsi="ＭＳ 明朝" w:cs="ＭＳ 明朝" w:hint="eastAsia"/>
                <w:spacing w:val="10"/>
                <w:kern w:val="0"/>
                <w:sz w:val="19"/>
                <w:szCs w:val="19"/>
                <w:lang w:val="ja-JP"/>
              </w:rPr>
              <w:t>条</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届出義務違反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法第７条の２第３項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37</w:t>
            </w:r>
            <w:r w:rsidRPr="00EC4437">
              <w:rPr>
                <w:rFonts w:hAnsi="ＭＳ 明朝" w:cs="ＭＳ 明朝" w:hint="eastAsia"/>
                <w:spacing w:val="10"/>
                <w:kern w:val="0"/>
                <w:sz w:val="19"/>
                <w:szCs w:val="19"/>
                <w:lang w:val="ja-JP"/>
              </w:rPr>
              <w:t>条</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報告拒否・虚偽報告</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18</w:t>
            </w:r>
            <w:r w:rsidRPr="00EC4437">
              <w:rPr>
                <w:rFonts w:hAnsi="ＭＳ 明朝" w:cs="ＭＳ 明朝" w:hint="eastAsia"/>
                <w:spacing w:val="10"/>
                <w:kern w:val="0"/>
                <w:sz w:val="19"/>
                <w:szCs w:val="19"/>
                <w:lang w:val="ja-JP"/>
              </w:rPr>
              <w:t>条第１項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53</w:t>
            </w:r>
            <w:r w:rsidRPr="00EC4437">
              <w:rPr>
                <w:rFonts w:hAnsi="ＭＳ 明朝" w:cs="ＭＳ 明朝" w:hint="eastAsia"/>
                <w:spacing w:val="10"/>
                <w:kern w:val="0"/>
                <w:sz w:val="19"/>
                <w:szCs w:val="19"/>
                <w:lang w:val="ja-JP"/>
              </w:rPr>
              <w:t>条第１項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立入検査の拒否・妨害・忌避</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w:t>
            </w:r>
            <w:r w:rsidRPr="00EC4437">
              <w:rPr>
                <w:rFonts w:hAnsi="ＭＳ 明朝" w:cs="ＭＳ 明朝"/>
                <w:spacing w:val="10"/>
                <w:kern w:val="0"/>
                <w:sz w:val="19"/>
                <w:szCs w:val="19"/>
                <w:lang w:val="ja-JP"/>
              </w:rPr>
              <w:t>19</w:t>
            </w:r>
            <w:r w:rsidRPr="00EC4437">
              <w:rPr>
                <w:rFonts w:hAnsi="ＭＳ 明朝" w:cs="ＭＳ 明朝" w:hint="eastAsia"/>
                <w:spacing w:val="10"/>
                <w:kern w:val="0"/>
                <w:sz w:val="19"/>
                <w:szCs w:val="19"/>
                <w:lang w:val="ja-JP"/>
              </w:rPr>
              <w:t>条第１項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53</w:t>
            </w:r>
            <w:r w:rsidRPr="00EC4437">
              <w:rPr>
                <w:rFonts w:hAnsi="ＭＳ 明朝" w:cs="ＭＳ 明朝" w:hint="eastAsia"/>
                <w:spacing w:val="10"/>
                <w:kern w:val="0"/>
                <w:sz w:val="19"/>
                <w:szCs w:val="19"/>
                <w:lang w:val="ja-JP"/>
              </w:rPr>
              <w:t>条第２項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許可基準不適合</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法第７条第</w:t>
            </w:r>
            <w:r w:rsidRPr="00EC4437">
              <w:rPr>
                <w:rFonts w:hAnsi="ＭＳ 明朝" w:cs="ＭＳ 明朝"/>
                <w:spacing w:val="10"/>
                <w:kern w:val="0"/>
                <w:sz w:val="19"/>
                <w:szCs w:val="19"/>
                <w:lang w:val="ja-JP"/>
              </w:rPr>
              <w:t>10</w:t>
            </w:r>
            <w:r w:rsidRPr="00EC4437">
              <w:rPr>
                <w:rFonts w:hAnsi="ＭＳ 明朝" w:cs="ＭＳ 明朝" w:hint="eastAsia"/>
                <w:spacing w:val="10"/>
                <w:kern w:val="0"/>
                <w:sz w:val="19"/>
                <w:szCs w:val="19"/>
                <w:lang w:val="ja-JP"/>
              </w:rPr>
              <w:t>項第３号</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36</w:t>
            </w:r>
            <w:r w:rsidRPr="00EC4437">
              <w:rPr>
                <w:rFonts w:hAnsi="ＭＳ 明朝" w:cs="ＭＳ 明朝" w:hint="eastAsia"/>
                <w:spacing w:val="10"/>
                <w:kern w:val="0"/>
                <w:sz w:val="19"/>
                <w:szCs w:val="19"/>
                <w:lang w:val="ja-JP"/>
              </w:rPr>
              <w:t>条</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改善に必要な期間の停止</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許可条件違反</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法第７条第</w:t>
            </w:r>
            <w:r w:rsidRPr="00EC4437">
              <w:rPr>
                <w:rFonts w:hAnsi="ＭＳ 明朝" w:cs="ＭＳ 明朝"/>
                <w:spacing w:val="10"/>
                <w:kern w:val="0"/>
                <w:sz w:val="19"/>
                <w:szCs w:val="19"/>
                <w:lang w:val="ja-JP"/>
              </w:rPr>
              <w:t>11</w:t>
            </w:r>
            <w:r w:rsidRPr="00EC4437">
              <w:rPr>
                <w:rFonts w:hAnsi="ＭＳ 明朝" w:cs="ＭＳ 明朝" w:hint="eastAsia"/>
                <w:spacing w:val="10"/>
                <w:kern w:val="0"/>
                <w:sz w:val="19"/>
                <w:szCs w:val="19"/>
                <w:lang w:val="ja-JP"/>
              </w:rPr>
              <w:t>項</w:t>
            </w:r>
          </w:p>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浄化槽法第</w:t>
            </w:r>
            <w:r w:rsidRPr="00EC4437">
              <w:rPr>
                <w:rFonts w:hAnsi="ＭＳ 明朝" w:cs="ＭＳ 明朝"/>
                <w:spacing w:val="10"/>
                <w:kern w:val="0"/>
                <w:sz w:val="19"/>
                <w:szCs w:val="19"/>
                <w:lang w:val="ja-JP"/>
              </w:rPr>
              <w:t>35</w:t>
            </w:r>
            <w:r w:rsidRPr="00EC4437">
              <w:rPr>
                <w:rFonts w:hAnsi="ＭＳ 明朝" w:cs="ＭＳ 明朝" w:hint="eastAsia"/>
                <w:spacing w:val="10"/>
                <w:kern w:val="0"/>
                <w:sz w:val="19"/>
                <w:szCs w:val="19"/>
                <w:lang w:val="ja-JP"/>
              </w:rPr>
              <w:t>条第２項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30</w:t>
            </w:r>
            <w:r w:rsidRPr="00EC4437">
              <w:rPr>
                <w:rFonts w:hAnsi="ＭＳ 明朝" w:cs="ＭＳ 明朝" w:hint="eastAsia"/>
                <w:spacing w:val="10"/>
                <w:kern w:val="0"/>
                <w:sz w:val="19"/>
                <w:szCs w:val="19"/>
                <w:lang w:val="ja-JP"/>
              </w:rPr>
              <w:t>日</w:t>
            </w:r>
          </w:p>
        </w:tc>
      </w:tr>
      <w:tr w:rsidR="00EC4437" w:rsidRPr="00EC4437" w:rsidTr="00EC4437">
        <w:tc>
          <w:tcPr>
            <w:tcW w:w="4678"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その他の違反行為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法第７条の３第１号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C4437" w:rsidRPr="00EC4437" w:rsidRDefault="00EC4437" w:rsidP="00EC4437">
            <w:pPr>
              <w:adjustRightInd w:val="0"/>
              <w:spacing w:line="363" w:lineRule="atLeast"/>
              <w:jc w:val="left"/>
              <w:rPr>
                <w:rFonts w:hAnsi="ＭＳ 明朝" w:cs="ＭＳ 明朝"/>
                <w:spacing w:val="10"/>
                <w:kern w:val="0"/>
                <w:sz w:val="19"/>
                <w:szCs w:val="19"/>
                <w:lang w:val="ja-JP"/>
              </w:rPr>
            </w:pPr>
            <w:r w:rsidRPr="00EC4437">
              <w:rPr>
                <w:rFonts w:hAnsi="ＭＳ 明朝" w:cs="ＭＳ 明朝" w:hint="eastAsia"/>
                <w:spacing w:val="10"/>
                <w:kern w:val="0"/>
                <w:sz w:val="19"/>
                <w:szCs w:val="19"/>
                <w:lang w:val="ja-JP"/>
              </w:rPr>
              <w:t>停止</w:t>
            </w:r>
            <w:r w:rsidRPr="00EC4437">
              <w:rPr>
                <w:rFonts w:hAnsi="ＭＳ 明朝" w:cs="ＭＳ 明朝"/>
                <w:spacing w:val="10"/>
                <w:kern w:val="0"/>
                <w:sz w:val="19"/>
                <w:szCs w:val="19"/>
                <w:lang w:val="ja-JP"/>
              </w:rPr>
              <w:t>10</w:t>
            </w:r>
            <w:r w:rsidRPr="00EC4437">
              <w:rPr>
                <w:rFonts w:hAnsi="ＭＳ 明朝" w:cs="ＭＳ 明朝" w:hint="eastAsia"/>
                <w:spacing w:val="10"/>
                <w:kern w:val="0"/>
                <w:sz w:val="19"/>
                <w:szCs w:val="19"/>
                <w:lang w:val="ja-JP"/>
              </w:rPr>
              <w:t>日</w:t>
            </w:r>
          </w:p>
        </w:tc>
      </w:tr>
    </w:tbl>
    <w:p w:rsidR="00EC4437" w:rsidRPr="00EC4437" w:rsidRDefault="00EC4437" w:rsidP="00EC4437">
      <w:pPr>
        <w:widowControl/>
        <w:spacing w:line="240" w:lineRule="exact"/>
        <w:jc w:val="left"/>
        <w:rPr>
          <w:rFonts w:hAnsi="ＭＳ 明朝"/>
          <w:sz w:val="19"/>
          <w:szCs w:val="19"/>
        </w:rPr>
      </w:pPr>
    </w:p>
    <w:sectPr w:rsidR="00EC4437" w:rsidRPr="00EC4437" w:rsidSect="00BC502E">
      <w:endnotePr>
        <w:numStart w:val="0"/>
      </w:endnotePr>
      <w:type w:val="nextColumn"/>
      <w:pgSz w:w="11906" w:h="16838" w:code="9"/>
      <w:pgMar w:top="1440" w:right="1080" w:bottom="1440" w:left="1080" w:header="720" w:footer="720" w:gutter="0"/>
      <w:pgNumType w:chapStyle="1"/>
      <w:cols w:space="720"/>
      <w:docGrid w:type="linesAndChars" w:linePitch="364" w:charSpace="-4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E72" w:rsidRDefault="00827E72" w:rsidP="00A618EB">
      <w:pPr>
        <w:spacing w:line="240" w:lineRule="auto"/>
      </w:pPr>
      <w:r>
        <w:separator/>
      </w:r>
    </w:p>
  </w:endnote>
  <w:endnote w:type="continuationSeparator" w:id="0">
    <w:p w:rsidR="00827E72" w:rsidRDefault="00827E72" w:rsidP="00A61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E72" w:rsidRDefault="00827E72" w:rsidP="00A618EB">
      <w:pPr>
        <w:spacing w:line="240" w:lineRule="auto"/>
      </w:pPr>
      <w:r>
        <w:separator/>
      </w:r>
    </w:p>
  </w:footnote>
  <w:footnote w:type="continuationSeparator" w:id="0">
    <w:p w:rsidR="00827E72" w:rsidRDefault="00827E72" w:rsidP="00A61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939C6"/>
    <w:multiLevelType w:val="hybridMultilevel"/>
    <w:tmpl w:val="1F6856CE"/>
    <w:lvl w:ilvl="0" w:tplc="9AD440D8">
      <w:numFmt w:val="bullet"/>
      <w:lvlText w:val="□"/>
      <w:lvlJc w:val="left"/>
      <w:pPr>
        <w:ind w:left="641" w:hanging="360"/>
      </w:pPr>
      <w:rPr>
        <w:rFonts w:ascii="ＭＳ 明朝" w:eastAsia="ＭＳ 明朝" w:hAnsi="ＭＳ 明朝" w:cs="Times New Roman" w:hint="eastAsia"/>
        <w:sz w:val="26"/>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1"/>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7C"/>
    <w:rsid w:val="0001198C"/>
    <w:rsid w:val="000350F9"/>
    <w:rsid w:val="0004487C"/>
    <w:rsid w:val="00056A95"/>
    <w:rsid w:val="0006777D"/>
    <w:rsid w:val="00080A32"/>
    <w:rsid w:val="000A0034"/>
    <w:rsid w:val="000B37C6"/>
    <w:rsid w:val="000C70AE"/>
    <w:rsid w:val="000C74F5"/>
    <w:rsid w:val="000D1C3E"/>
    <w:rsid w:val="000E7261"/>
    <w:rsid w:val="000F6AB1"/>
    <w:rsid w:val="00114833"/>
    <w:rsid w:val="00151760"/>
    <w:rsid w:val="00154DA9"/>
    <w:rsid w:val="0017657A"/>
    <w:rsid w:val="001C0E10"/>
    <w:rsid w:val="001E2293"/>
    <w:rsid w:val="001F513F"/>
    <w:rsid w:val="0025740E"/>
    <w:rsid w:val="00282877"/>
    <w:rsid w:val="002C13D9"/>
    <w:rsid w:val="002D3610"/>
    <w:rsid w:val="002F006F"/>
    <w:rsid w:val="00321707"/>
    <w:rsid w:val="0035680D"/>
    <w:rsid w:val="003D78DF"/>
    <w:rsid w:val="004548EE"/>
    <w:rsid w:val="00497FB8"/>
    <w:rsid w:val="005258B1"/>
    <w:rsid w:val="005503DA"/>
    <w:rsid w:val="005856C2"/>
    <w:rsid w:val="005B5E87"/>
    <w:rsid w:val="005D67DA"/>
    <w:rsid w:val="00676F7F"/>
    <w:rsid w:val="006D0728"/>
    <w:rsid w:val="00715D68"/>
    <w:rsid w:val="0072093A"/>
    <w:rsid w:val="007240FD"/>
    <w:rsid w:val="0076338C"/>
    <w:rsid w:val="007813B1"/>
    <w:rsid w:val="00827E72"/>
    <w:rsid w:val="008924FD"/>
    <w:rsid w:val="008A5441"/>
    <w:rsid w:val="008D38B0"/>
    <w:rsid w:val="00960741"/>
    <w:rsid w:val="009B3589"/>
    <w:rsid w:val="009C53EE"/>
    <w:rsid w:val="009E509E"/>
    <w:rsid w:val="00A068C5"/>
    <w:rsid w:val="00A13F49"/>
    <w:rsid w:val="00A57319"/>
    <w:rsid w:val="00A618EB"/>
    <w:rsid w:val="00A61D27"/>
    <w:rsid w:val="00A665AA"/>
    <w:rsid w:val="00A84500"/>
    <w:rsid w:val="00B1388D"/>
    <w:rsid w:val="00B81952"/>
    <w:rsid w:val="00BA15A9"/>
    <w:rsid w:val="00BC502E"/>
    <w:rsid w:val="00BF09EC"/>
    <w:rsid w:val="00C14E27"/>
    <w:rsid w:val="00C20B6E"/>
    <w:rsid w:val="00C57933"/>
    <w:rsid w:val="00C62C8D"/>
    <w:rsid w:val="00C833DC"/>
    <w:rsid w:val="00C91EC4"/>
    <w:rsid w:val="00CA1CE7"/>
    <w:rsid w:val="00CF22B8"/>
    <w:rsid w:val="00CF654F"/>
    <w:rsid w:val="00D471E1"/>
    <w:rsid w:val="00D736B5"/>
    <w:rsid w:val="00DA1303"/>
    <w:rsid w:val="00DB5E4C"/>
    <w:rsid w:val="00E825A2"/>
    <w:rsid w:val="00E96891"/>
    <w:rsid w:val="00EC4437"/>
    <w:rsid w:val="00ED0C01"/>
    <w:rsid w:val="00F05026"/>
    <w:rsid w:val="00F24249"/>
    <w:rsid w:val="00F32F14"/>
    <w:rsid w:val="00F62E5E"/>
    <w:rsid w:val="00FD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8295A51"/>
  <w15:chartTrackingRefBased/>
  <w15:docId w15:val="{980938CC-C130-4C0E-A8CA-DB970778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F7F"/>
    <w:pPr>
      <w:widowControl w:val="0"/>
      <w:autoSpaceDE w:val="0"/>
      <w:autoSpaceDN w:val="0"/>
      <w:spacing w:line="480" w:lineRule="atLeast"/>
      <w:jc w:val="both"/>
    </w:pPr>
    <w:rPr>
      <w:rFonts w:ascii="ＭＳ 明朝" w:hAnsi="Century"/>
      <w:spacing w:val="21"/>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093A"/>
    <w:rPr>
      <w:rFonts w:ascii="Arial" w:eastAsia="ＭＳ ゴシック" w:hAnsi="Arial"/>
      <w:sz w:val="18"/>
      <w:szCs w:val="18"/>
    </w:rPr>
  </w:style>
  <w:style w:type="character" w:styleId="a4">
    <w:name w:val="Hyperlink"/>
    <w:uiPriority w:val="99"/>
    <w:unhideWhenUsed/>
    <w:rsid w:val="00DB5E4C"/>
    <w:rPr>
      <w:strike w:val="0"/>
      <w:dstrike w:val="0"/>
      <w:color w:val="0055AA"/>
      <w:u w:val="none"/>
      <w:effect w:val="none"/>
    </w:rPr>
  </w:style>
  <w:style w:type="paragraph" w:styleId="a5">
    <w:name w:val="header"/>
    <w:basedOn w:val="a"/>
    <w:link w:val="a6"/>
    <w:rsid w:val="00A618EB"/>
    <w:pPr>
      <w:tabs>
        <w:tab w:val="center" w:pos="4252"/>
        <w:tab w:val="right" w:pos="8504"/>
      </w:tabs>
      <w:snapToGrid w:val="0"/>
    </w:pPr>
  </w:style>
  <w:style w:type="character" w:customStyle="1" w:styleId="a6">
    <w:name w:val="ヘッダー (文字)"/>
    <w:link w:val="a5"/>
    <w:rsid w:val="00A618EB"/>
    <w:rPr>
      <w:rFonts w:ascii="ＭＳ 明朝" w:hAnsi="Century"/>
      <w:spacing w:val="21"/>
      <w:kern w:val="2"/>
      <w:sz w:val="22"/>
    </w:rPr>
  </w:style>
  <w:style w:type="paragraph" w:styleId="a7">
    <w:name w:val="footer"/>
    <w:basedOn w:val="a"/>
    <w:link w:val="a8"/>
    <w:uiPriority w:val="99"/>
    <w:rsid w:val="00A618EB"/>
    <w:pPr>
      <w:tabs>
        <w:tab w:val="center" w:pos="4252"/>
        <w:tab w:val="right" w:pos="8504"/>
      </w:tabs>
      <w:snapToGrid w:val="0"/>
    </w:pPr>
  </w:style>
  <w:style w:type="character" w:customStyle="1" w:styleId="a8">
    <w:name w:val="フッター (文字)"/>
    <w:link w:val="a7"/>
    <w:uiPriority w:val="99"/>
    <w:rsid w:val="00A618EB"/>
    <w:rPr>
      <w:rFonts w:ascii="ＭＳ 明朝" w:hAnsi="Century"/>
      <w:spacing w:val="21"/>
      <w:kern w:val="2"/>
      <w:sz w:val="22"/>
    </w:rPr>
  </w:style>
  <w:style w:type="table" w:styleId="a9">
    <w:name w:val="Table Grid"/>
    <w:basedOn w:val="a1"/>
    <w:uiPriority w:val="59"/>
    <w:rsid w:val="00056A9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unhideWhenUsed/>
    <w:rsid w:val="00056A95"/>
    <w:rPr>
      <w:sz w:val="18"/>
      <w:szCs w:val="18"/>
    </w:rPr>
  </w:style>
  <w:style w:type="paragraph" w:styleId="ab">
    <w:name w:val="annotation text"/>
    <w:basedOn w:val="a"/>
    <w:link w:val="ac"/>
    <w:uiPriority w:val="99"/>
    <w:unhideWhenUsed/>
    <w:rsid w:val="00056A95"/>
    <w:pPr>
      <w:autoSpaceDE/>
      <w:autoSpaceDN/>
      <w:spacing w:line="240" w:lineRule="auto"/>
      <w:jc w:val="left"/>
    </w:pPr>
    <w:rPr>
      <w:rFonts w:ascii="Century"/>
      <w:spacing w:val="0"/>
      <w:sz w:val="21"/>
      <w:szCs w:val="22"/>
    </w:rPr>
  </w:style>
  <w:style w:type="character" w:customStyle="1" w:styleId="ac">
    <w:name w:val="コメント文字列 (文字)"/>
    <w:link w:val="ab"/>
    <w:uiPriority w:val="99"/>
    <w:rsid w:val="00056A95"/>
    <w:rPr>
      <w:rFonts w:ascii="Century" w:hAnsi="Century"/>
      <w:kern w:val="2"/>
      <w:sz w:val="21"/>
      <w:szCs w:val="22"/>
    </w:rPr>
  </w:style>
  <w:style w:type="paragraph" w:styleId="ad">
    <w:name w:val="List Paragraph"/>
    <w:basedOn w:val="a"/>
    <w:uiPriority w:val="34"/>
    <w:qFormat/>
    <w:rsid w:val="00056A95"/>
    <w:pPr>
      <w:autoSpaceDE/>
      <w:autoSpaceDN/>
      <w:spacing w:line="240" w:lineRule="auto"/>
      <w:ind w:leftChars="400" w:left="840"/>
    </w:pPr>
    <w:rPr>
      <w:rFonts w:ascii="Century"/>
      <w:spacing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20911">
      <w:bodyDiv w:val="1"/>
      <w:marLeft w:val="0"/>
      <w:marRight w:val="0"/>
      <w:marTop w:val="0"/>
      <w:marBottom w:val="0"/>
      <w:divBdr>
        <w:top w:val="none" w:sz="0" w:space="0" w:color="auto"/>
        <w:left w:val="none" w:sz="0" w:space="0" w:color="auto"/>
        <w:bottom w:val="none" w:sz="0" w:space="0" w:color="auto"/>
        <w:right w:val="none" w:sz="0" w:space="0" w:color="auto"/>
      </w:divBdr>
      <w:divsChild>
        <w:div w:id="1755008454">
          <w:marLeft w:val="0"/>
          <w:marRight w:val="0"/>
          <w:marTop w:val="0"/>
          <w:marBottom w:val="0"/>
          <w:divBdr>
            <w:top w:val="none" w:sz="0" w:space="0" w:color="auto"/>
            <w:left w:val="none" w:sz="0" w:space="0" w:color="auto"/>
            <w:bottom w:val="none" w:sz="0" w:space="0" w:color="auto"/>
            <w:right w:val="none" w:sz="0" w:space="0" w:color="auto"/>
          </w:divBdr>
          <w:divsChild>
            <w:div w:id="1749303610">
              <w:marLeft w:val="0"/>
              <w:marRight w:val="0"/>
              <w:marTop w:val="0"/>
              <w:marBottom w:val="0"/>
              <w:divBdr>
                <w:top w:val="none" w:sz="0" w:space="0" w:color="auto"/>
                <w:left w:val="none" w:sz="0" w:space="0" w:color="auto"/>
                <w:bottom w:val="none" w:sz="0" w:space="0" w:color="auto"/>
                <w:right w:val="none" w:sz="0" w:space="0" w:color="auto"/>
              </w:divBdr>
              <w:divsChild>
                <w:div w:id="19401571">
                  <w:marLeft w:val="0"/>
                  <w:marRight w:val="0"/>
                  <w:marTop w:val="0"/>
                  <w:marBottom w:val="0"/>
                  <w:divBdr>
                    <w:top w:val="none" w:sz="0" w:space="0" w:color="auto"/>
                    <w:left w:val="none" w:sz="0" w:space="0" w:color="auto"/>
                    <w:bottom w:val="none" w:sz="0" w:space="0" w:color="auto"/>
                    <w:right w:val="none" w:sz="0" w:space="0" w:color="auto"/>
                  </w:divBdr>
                  <w:divsChild>
                    <w:div w:id="150146629">
                      <w:marLeft w:val="480"/>
                      <w:marRight w:val="0"/>
                      <w:marTop w:val="0"/>
                      <w:marBottom w:val="0"/>
                      <w:divBdr>
                        <w:top w:val="none" w:sz="0" w:space="0" w:color="auto"/>
                        <w:left w:val="none" w:sz="0" w:space="0" w:color="auto"/>
                        <w:bottom w:val="none" w:sz="0" w:space="0" w:color="auto"/>
                        <w:right w:val="none" w:sz="0" w:space="0" w:color="auto"/>
                      </w:divBdr>
                    </w:div>
                    <w:div w:id="18293987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3614E-2F6B-4792-AE89-298821C1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誓約書（様式）〔廃処理・浄清掃〕</vt:lpstr>
      <vt:lpstr>誓約書（様式）〔廃処理・浄清掃〕</vt:lpstr>
    </vt:vector>
  </TitlesOfParts>
  <Company>岩国市役所</Company>
  <LinksUpToDate>false</LinksUpToDate>
  <CharactersWithSpaces>6375</CharactersWithSpaces>
  <SharedDoc>false</SharedDoc>
  <HLinks>
    <vt:vector size="228" baseType="variant">
      <vt:variant>
        <vt:i4>6291564</vt:i4>
      </vt:variant>
      <vt:variant>
        <vt:i4>113</vt:i4>
      </vt:variant>
      <vt:variant>
        <vt:i4>0</vt:i4>
      </vt:variant>
      <vt:variant>
        <vt:i4>5</vt:i4>
      </vt:variant>
      <vt:variant>
        <vt:lpwstr>javascript:void(0);</vt:lpwstr>
      </vt:variant>
      <vt:variant>
        <vt:lpwstr/>
      </vt:variant>
      <vt:variant>
        <vt:i4>6291564</vt:i4>
      </vt:variant>
      <vt:variant>
        <vt:i4>110</vt:i4>
      </vt:variant>
      <vt:variant>
        <vt:i4>0</vt:i4>
      </vt:variant>
      <vt:variant>
        <vt:i4>5</vt:i4>
      </vt:variant>
      <vt:variant>
        <vt:lpwstr>javascript:void(0);</vt:lpwstr>
      </vt:variant>
      <vt:variant>
        <vt:lpwstr/>
      </vt:variant>
      <vt:variant>
        <vt:i4>6291564</vt:i4>
      </vt:variant>
      <vt:variant>
        <vt:i4>107</vt:i4>
      </vt:variant>
      <vt:variant>
        <vt:i4>0</vt:i4>
      </vt:variant>
      <vt:variant>
        <vt:i4>5</vt:i4>
      </vt:variant>
      <vt:variant>
        <vt:lpwstr>javascript:void(0);</vt:lpwstr>
      </vt:variant>
      <vt:variant>
        <vt:lpwstr/>
      </vt:variant>
      <vt:variant>
        <vt:i4>6291564</vt:i4>
      </vt:variant>
      <vt:variant>
        <vt:i4>104</vt:i4>
      </vt:variant>
      <vt:variant>
        <vt:i4>0</vt:i4>
      </vt:variant>
      <vt:variant>
        <vt:i4>5</vt:i4>
      </vt:variant>
      <vt:variant>
        <vt:lpwstr>javascript:void(0);</vt:lpwstr>
      </vt:variant>
      <vt:variant>
        <vt:lpwstr/>
      </vt:variant>
      <vt:variant>
        <vt:i4>6291564</vt:i4>
      </vt:variant>
      <vt:variant>
        <vt:i4>101</vt:i4>
      </vt:variant>
      <vt:variant>
        <vt:i4>0</vt:i4>
      </vt:variant>
      <vt:variant>
        <vt:i4>5</vt:i4>
      </vt:variant>
      <vt:variant>
        <vt:lpwstr>javascript:void(0);</vt:lpwstr>
      </vt:variant>
      <vt:variant>
        <vt:lpwstr/>
      </vt:variant>
      <vt:variant>
        <vt:i4>6291564</vt:i4>
      </vt:variant>
      <vt:variant>
        <vt:i4>98</vt:i4>
      </vt:variant>
      <vt:variant>
        <vt:i4>0</vt:i4>
      </vt:variant>
      <vt:variant>
        <vt:i4>5</vt:i4>
      </vt:variant>
      <vt:variant>
        <vt:lpwstr>javascript:void(0);</vt:lpwstr>
      </vt:variant>
      <vt:variant>
        <vt:lpwstr/>
      </vt:variant>
      <vt:variant>
        <vt:i4>6291564</vt:i4>
      </vt:variant>
      <vt:variant>
        <vt:i4>95</vt:i4>
      </vt:variant>
      <vt:variant>
        <vt:i4>0</vt:i4>
      </vt:variant>
      <vt:variant>
        <vt:i4>5</vt:i4>
      </vt:variant>
      <vt:variant>
        <vt:lpwstr>javascript:void(0);</vt:lpwstr>
      </vt:variant>
      <vt:variant>
        <vt:lpwstr/>
      </vt:variant>
      <vt:variant>
        <vt:i4>6291564</vt:i4>
      </vt:variant>
      <vt:variant>
        <vt:i4>92</vt:i4>
      </vt:variant>
      <vt:variant>
        <vt:i4>0</vt:i4>
      </vt:variant>
      <vt:variant>
        <vt:i4>5</vt:i4>
      </vt:variant>
      <vt:variant>
        <vt:lpwstr>javascript:void(0);</vt:lpwstr>
      </vt:variant>
      <vt:variant>
        <vt:lpwstr/>
      </vt:variant>
      <vt:variant>
        <vt:i4>6291564</vt:i4>
      </vt:variant>
      <vt:variant>
        <vt:i4>89</vt:i4>
      </vt:variant>
      <vt:variant>
        <vt:i4>0</vt:i4>
      </vt:variant>
      <vt:variant>
        <vt:i4>5</vt:i4>
      </vt:variant>
      <vt:variant>
        <vt:lpwstr>javascript:void(0);</vt:lpwstr>
      </vt:variant>
      <vt:variant>
        <vt:lpwstr/>
      </vt:variant>
      <vt:variant>
        <vt:i4>6291564</vt:i4>
      </vt:variant>
      <vt:variant>
        <vt:i4>86</vt:i4>
      </vt:variant>
      <vt:variant>
        <vt:i4>0</vt:i4>
      </vt:variant>
      <vt:variant>
        <vt:i4>5</vt:i4>
      </vt:variant>
      <vt:variant>
        <vt:lpwstr>javascript:void(0);</vt:lpwstr>
      </vt:variant>
      <vt:variant>
        <vt:lpwstr/>
      </vt:variant>
      <vt:variant>
        <vt:i4>6291564</vt:i4>
      </vt:variant>
      <vt:variant>
        <vt:i4>83</vt:i4>
      </vt:variant>
      <vt:variant>
        <vt:i4>0</vt:i4>
      </vt:variant>
      <vt:variant>
        <vt:i4>5</vt:i4>
      </vt:variant>
      <vt:variant>
        <vt:lpwstr>javascript:void(0);</vt:lpwstr>
      </vt:variant>
      <vt:variant>
        <vt:lpwstr/>
      </vt:variant>
      <vt:variant>
        <vt:i4>6291564</vt:i4>
      </vt:variant>
      <vt:variant>
        <vt:i4>80</vt:i4>
      </vt:variant>
      <vt:variant>
        <vt:i4>0</vt:i4>
      </vt:variant>
      <vt:variant>
        <vt:i4>5</vt:i4>
      </vt:variant>
      <vt:variant>
        <vt:lpwstr>javascript:void(0);</vt:lpwstr>
      </vt:variant>
      <vt:variant>
        <vt:lpwstr/>
      </vt:variant>
      <vt:variant>
        <vt:i4>6291564</vt:i4>
      </vt:variant>
      <vt:variant>
        <vt:i4>77</vt:i4>
      </vt:variant>
      <vt:variant>
        <vt:i4>0</vt:i4>
      </vt:variant>
      <vt:variant>
        <vt:i4>5</vt:i4>
      </vt:variant>
      <vt:variant>
        <vt:lpwstr>javascript:void(0);</vt:lpwstr>
      </vt:variant>
      <vt:variant>
        <vt:lpwstr/>
      </vt:variant>
      <vt:variant>
        <vt:i4>6291564</vt:i4>
      </vt:variant>
      <vt:variant>
        <vt:i4>74</vt:i4>
      </vt:variant>
      <vt:variant>
        <vt:i4>0</vt:i4>
      </vt:variant>
      <vt:variant>
        <vt:i4>5</vt:i4>
      </vt:variant>
      <vt:variant>
        <vt:lpwstr>javascript:void(0);</vt:lpwstr>
      </vt:variant>
      <vt:variant>
        <vt:lpwstr/>
      </vt:variant>
      <vt:variant>
        <vt:i4>6291564</vt:i4>
      </vt:variant>
      <vt:variant>
        <vt:i4>71</vt:i4>
      </vt:variant>
      <vt:variant>
        <vt:i4>0</vt:i4>
      </vt:variant>
      <vt:variant>
        <vt:i4>5</vt:i4>
      </vt:variant>
      <vt:variant>
        <vt:lpwstr>javascript:void(0);</vt:lpwstr>
      </vt:variant>
      <vt:variant>
        <vt:lpwstr/>
      </vt:variant>
      <vt:variant>
        <vt:i4>6291564</vt:i4>
      </vt:variant>
      <vt:variant>
        <vt:i4>68</vt:i4>
      </vt:variant>
      <vt:variant>
        <vt:i4>0</vt:i4>
      </vt:variant>
      <vt:variant>
        <vt:i4>5</vt:i4>
      </vt:variant>
      <vt:variant>
        <vt:lpwstr>javascript:void(0);</vt:lpwstr>
      </vt:variant>
      <vt:variant>
        <vt:lpwstr/>
      </vt:variant>
      <vt:variant>
        <vt:i4>6291564</vt:i4>
      </vt:variant>
      <vt:variant>
        <vt:i4>65</vt:i4>
      </vt:variant>
      <vt:variant>
        <vt:i4>0</vt:i4>
      </vt:variant>
      <vt:variant>
        <vt:i4>5</vt:i4>
      </vt:variant>
      <vt:variant>
        <vt:lpwstr>javascript:void(0);</vt:lpwstr>
      </vt:variant>
      <vt:variant>
        <vt:lpwstr/>
      </vt:variant>
      <vt:variant>
        <vt:i4>6291564</vt:i4>
      </vt:variant>
      <vt:variant>
        <vt:i4>62</vt:i4>
      </vt:variant>
      <vt:variant>
        <vt:i4>0</vt:i4>
      </vt:variant>
      <vt:variant>
        <vt:i4>5</vt:i4>
      </vt:variant>
      <vt:variant>
        <vt:lpwstr>javascript:void(0);</vt:lpwstr>
      </vt:variant>
      <vt:variant>
        <vt:lpwstr/>
      </vt:variant>
      <vt:variant>
        <vt:i4>6291564</vt:i4>
      </vt:variant>
      <vt:variant>
        <vt:i4>59</vt:i4>
      </vt:variant>
      <vt:variant>
        <vt:i4>0</vt:i4>
      </vt:variant>
      <vt:variant>
        <vt:i4>5</vt:i4>
      </vt:variant>
      <vt:variant>
        <vt:lpwstr>javascript:void(0);</vt:lpwstr>
      </vt:variant>
      <vt:variant>
        <vt:lpwstr/>
      </vt:variant>
      <vt:variant>
        <vt:i4>6291564</vt:i4>
      </vt:variant>
      <vt:variant>
        <vt:i4>56</vt:i4>
      </vt:variant>
      <vt:variant>
        <vt:i4>0</vt:i4>
      </vt:variant>
      <vt:variant>
        <vt:i4>5</vt:i4>
      </vt:variant>
      <vt:variant>
        <vt:lpwstr>javascript:void(0);</vt:lpwstr>
      </vt:variant>
      <vt:variant>
        <vt:lpwstr/>
      </vt:variant>
      <vt:variant>
        <vt:i4>6291564</vt:i4>
      </vt:variant>
      <vt:variant>
        <vt:i4>53</vt:i4>
      </vt:variant>
      <vt:variant>
        <vt:i4>0</vt:i4>
      </vt:variant>
      <vt:variant>
        <vt:i4>5</vt:i4>
      </vt:variant>
      <vt:variant>
        <vt:lpwstr>javascript:void(0);</vt:lpwstr>
      </vt:variant>
      <vt:variant>
        <vt:lpwstr/>
      </vt:variant>
      <vt:variant>
        <vt:i4>6291564</vt:i4>
      </vt:variant>
      <vt:variant>
        <vt:i4>50</vt:i4>
      </vt:variant>
      <vt:variant>
        <vt:i4>0</vt:i4>
      </vt:variant>
      <vt:variant>
        <vt:i4>5</vt:i4>
      </vt:variant>
      <vt:variant>
        <vt:lpwstr>javascript:void(0);</vt:lpwstr>
      </vt:variant>
      <vt:variant>
        <vt:lpwstr/>
      </vt:variant>
      <vt:variant>
        <vt:i4>6291564</vt:i4>
      </vt:variant>
      <vt:variant>
        <vt:i4>47</vt:i4>
      </vt:variant>
      <vt:variant>
        <vt:i4>0</vt:i4>
      </vt:variant>
      <vt:variant>
        <vt:i4>5</vt:i4>
      </vt:variant>
      <vt:variant>
        <vt:lpwstr>javascript:void(0);</vt:lpwstr>
      </vt:variant>
      <vt:variant>
        <vt:lpwstr/>
      </vt:variant>
      <vt:variant>
        <vt:i4>6291564</vt:i4>
      </vt:variant>
      <vt:variant>
        <vt:i4>44</vt:i4>
      </vt:variant>
      <vt:variant>
        <vt:i4>0</vt:i4>
      </vt:variant>
      <vt:variant>
        <vt:i4>5</vt:i4>
      </vt:variant>
      <vt:variant>
        <vt:lpwstr>javascript:void(0);</vt:lpwstr>
      </vt:variant>
      <vt:variant>
        <vt:lpwstr/>
      </vt:variant>
      <vt:variant>
        <vt:i4>6291564</vt:i4>
      </vt:variant>
      <vt:variant>
        <vt:i4>41</vt:i4>
      </vt:variant>
      <vt:variant>
        <vt:i4>0</vt:i4>
      </vt:variant>
      <vt:variant>
        <vt:i4>5</vt:i4>
      </vt:variant>
      <vt:variant>
        <vt:lpwstr>javascript:void(0);</vt:lpwstr>
      </vt:variant>
      <vt:variant>
        <vt:lpwstr/>
      </vt:variant>
      <vt:variant>
        <vt:i4>6291564</vt:i4>
      </vt:variant>
      <vt:variant>
        <vt:i4>38</vt:i4>
      </vt:variant>
      <vt:variant>
        <vt:i4>0</vt:i4>
      </vt:variant>
      <vt:variant>
        <vt:i4>5</vt:i4>
      </vt:variant>
      <vt:variant>
        <vt:lpwstr>javascript:void(0);</vt:lpwstr>
      </vt:variant>
      <vt:variant>
        <vt:lpwstr/>
      </vt:variant>
      <vt:variant>
        <vt:i4>6291564</vt:i4>
      </vt:variant>
      <vt:variant>
        <vt:i4>35</vt:i4>
      </vt:variant>
      <vt:variant>
        <vt:i4>0</vt:i4>
      </vt:variant>
      <vt:variant>
        <vt:i4>5</vt:i4>
      </vt:variant>
      <vt:variant>
        <vt:lpwstr>javascript:void(0);</vt:lpwstr>
      </vt:variant>
      <vt:variant>
        <vt:lpwstr/>
      </vt:variant>
      <vt:variant>
        <vt:i4>6291564</vt:i4>
      </vt:variant>
      <vt:variant>
        <vt:i4>32</vt:i4>
      </vt:variant>
      <vt:variant>
        <vt:i4>0</vt:i4>
      </vt:variant>
      <vt:variant>
        <vt:i4>5</vt:i4>
      </vt:variant>
      <vt:variant>
        <vt:lpwstr>javascript:void(0);</vt:lpwstr>
      </vt:variant>
      <vt:variant>
        <vt:lpwstr/>
      </vt:variant>
      <vt:variant>
        <vt:i4>6291564</vt:i4>
      </vt:variant>
      <vt:variant>
        <vt:i4>29</vt:i4>
      </vt:variant>
      <vt:variant>
        <vt:i4>0</vt:i4>
      </vt:variant>
      <vt:variant>
        <vt:i4>5</vt:i4>
      </vt:variant>
      <vt:variant>
        <vt:lpwstr>javascript:void(0);</vt:lpwstr>
      </vt:variant>
      <vt:variant>
        <vt:lpwstr/>
      </vt:variant>
      <vt:variant>
        <vt:i4>6291564</vt:i4>
      </vt:variant>
      <vt:variant>
        <vt:i4>26</vt:i4>
      </vt:variant>
      <vt:variant>
        <vt:i4>0</vt:i4>
      </vt:variant>
      <vt:variant>
        <vt:i4>5</vt:i4>
      </vt:variant>
      <vt:variant>
        <vt:lpwstr>javascript:void(0);</vt:lpwstr>
      </vt:variant>
      <vt:variant>
        <vt:lpwstr/>
      </vt:variant>
      <vt:variant>
        <vt:i4>6291564</vt:i4>
      </vt:variant>
      <vt:variant>
        <vt:i4>23</vt:i4>
      </vt:variant>
      <vt:variant>
        <vt:i4>0</vt:i4>
      </vt:variant>
      <vt:variant>
        <vt:i4>5</vt:i4>
      </vt:variant>
      <vt:variant>
        <vt:lpwstr>javascript:void(0);</vt:lpwstr>
      </vt:variant>
      <vt:variant>
        <vt:lpwstr/>
      </vt:variant>
      <vt:variant>
        <vt:i4>6291564</vt:i4>
      </vt:variant>
      <vt:variant>
        <vt:i4>20</vt:i4>
      </vt:variant>
      <vt:variant>
        <vt:i4>0</vt:i4>
      </vt:variant>
      <vt:variant>
        <vt:i4>5</vt:i4>
      </vt:variant>
      <vt:variant>
        <vt:lpwstr>javascript:void(0);</vt:lpwstr>
      </vt:variant>
      <vt:variant>
        <vt:lpwstr/>
      </vt:variant>
      <vt:variant>
        <vt:i4>6291564</vt:i4>
      </vt:variant>
      <vt:variant>
        <vt:i4>17</vt:i4>
      </vt:variant>
      <vt:variant>
        <vt:i4>0</vt:i4>
      </vt:variant>
      <vt:variant>
        <vt:i4>5</vt:i4>
      </vt:variant>
      <vt:variant>
        <vt:lpwstr>javascript:void(0);</vt:lpwstr>
      </vt:variant>
      <vt:variant>
        <vt:lpwstr/>
      </vt:variant>
      <vt:variant>
        <vt:i4>6291564</vt:i4>
      </vt:variant>
      <vt:variant>
        <vt:i4>14</vt:i4>
      </vt:variant>
      <vt:variant>
        <vt:i4>0</vt:i4>
      </vt:variant>
      <vt:variant>
        <vt:i4>5</vt:i4>
      </vt:variant>
      <vt:variant>
        <vt:lpwstr>javascript:void(0);</vt:lpwstr>
      </vt:variant>
      <vt:variant>
        <vt:lpwstr/>
      </vt:variant>
      <vt:variant>
        <vt:i4>6291564</vt:i4>
      </vt:variant>
      <vt:variant>
        <vt:i4>11</vt:i4>
      </vt:variant>
      <vt:variant>
        <vt:i4>0</vt:i4>
      </vt:variant>
      <vt:variant>
        <vt:i4>5</vt:i4>
      </vt:variant>
      <vt:variant>
        <vt:lpwstr>javascript:void(0);</vt:lpwstr>
      </vt:variant>
      <vt:variant>
        <vt:lpwstr/>
      </vt:variant>
      <vt:variant>
        <vt:i4>6291564</vt:i4>
      </vt:variant>
      <vt:variant>
        <vt:i4>8</vt:i4>
      </vt:variant>
      <vt:variant>
        <vt:i4>0</vt:i4>
      </vt:variant>
      <vt:variant>
        <vt:i4>5</vt:i4>
      </vt:variant>
      <vt:variant>
        <vt:lpwstr>javascript:void(0);</vt:lpwstr>
      </vt:variant>
      <vt:variant>
        <vt:lpwstr/>
      </vt:variant>
      <vt:variant>
        <vt:i4>6291564</vt:i4>
      </vt:variant>
      <vt:variant>
        <vt:i4>5</vt:i4>
      </vt:variant>
      <vt:variant>
        <vt:i4>0</vt:i4>
      </vt:variant>
      <vt:variant>
        <vt:i4>5</vt:i4>
      </vt:variant>
      <vt:variant>
        <vt:lpwstr>javascript:void(0);</vt:lpwstr>
      </vt:variant>
      <vt:variant>
        <vt:lpwstr/>
      </vt:variant>
      <vt:variant>
        <vt:i4>6291564</vt:i4>
      </vt:variant>
      <vt:variant>
        <vt:i4>2</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誓約書（様式）〔廃処理・浄清掃〕</dc:title>
  <dc:subject/>
  <dc:creator>環境事業課</dc:creator>
  <cp:keywords/>
  <cp:lastModifiedBy>山口　武志</cp:lastModifiedBy>
  <cp:revision>2</cp:revision>
  <cp:lastPrinted>2020-09-07T04:30:00Z</cp:lastPrinted>
  <dcterms:created xsi:type="dcterms:W3CDTF">2026-02-03T05:43:00Z</dcterms:created>
  <dcterms:modified xsi:type="dcterms:W3CDTF">2026-02-03T05:43:00Z</dcterms:modified>
</cp:coreProperties>
</file>