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51E" w:rsidRPr="00677F8E" w:rsidRDefault="0035151E">
      <w:pPr>
        <w:rPr>
          <w:rFonts w:ascii="ＭＳ ゴシック" w:eastAsia="ＭＳ ゴシック" w:hAnsi="ＭＳ ゴシック"/>
          <w:sz w:val="36"/>
          <w:szCs w:val="36"/>
          <w:shd w:val="pct15" w:color="auto" w:fill="FFFFFF"/>
        </w:rPr>
      </w:pPr>
      <w:r w:rsidRPr="00677F8E">
        <w:rPr>
          <w:rFonts w:ascii="ＭＳ ゴシック" w:eastAsia="ＭＳ ゴシック" w:hAnsi="ＭＳ ゴシック" w:hint="eastAsia"/>
          <w:sz w:val="36"/>
          <w:szCs w:val="36"/>
          <w:shd w:val="pct15" w:color="auto" w:fill="FFFFFF"/>
        </w:rPr>
        <w:t>介護保険</w:t>
      </w:r>
      <w:r w:rsidR="00FF59A2">
        <w:rPr>
          <w:rFonts w:ascii="ＭＳ ゴシック" w:eastAsia="ＭＳ ゴシック" w:hAnsi="ＭＳ ゴシック" w:hint="eastAsia"/>
          <w:sz w:val="36"/>
          <w:szCs w:val="36"/>
          <w:shd w:val="pct15" w:color="auto" w:fill="FFFFFF"/>
        </w:rPr>
        <w:t>財政</w:t>
      </w:r>
      <w:bookmarkStart w:id="0" w:name="_GoBack"/>
      <w:bookmarkEnd w:id="0"/>
      <w:r w:rsidR="00FF59A2">
        <w:rPr>
          <w:rFonts w:ascii="ＭＳ ゴシック" w:eastAsia="ＭＳ ゴシック" w:hAnsi="ＭＳ ゴシック" w:hint="eastAsia"/>
          <w:sz w:val="36"/>
          <w:szCs w:val="36"/>
          <w:shd w:val="pct15" w:color="auto" w:fill="FFFFFF"/>
        </w:rPr>
        <w:t>の構造</w:t>
      </w:r>
      <w:r w:rsidRPr="00677F8E">
        <w:rPr>
          <w:rFonts w:ascii="ＭＳ ゴシック" w:eastAsia="ＭＳ ゴシック" w:hAnsi="ＭＳ ゴシック" w:hint="eastAsia"/>
          <w:sz w:val="36"/>
          <w:szCs w:val="36"/>
          <w:shd w:val="pct15" w:color="auto" w:fill="FFFFFF"/>
        </w:rPr>
        <w:t>について</w:t>
      </w:r>
    </w:p>
    <w:p w:rsidR="00677F8E" w:rsidRPr="00677F8E" w:rsidRDefault="00677F8E" w:rsidP="00677F8E">
      <w:pPr>
        <w:ind w:firstLineChars="100" w:firstLine="227"/>
        <w:rPr>
          <w:rFonts w:ascii="ＭＳ ゴシック" w:eastAsia="ＭＳ ゴシック" w:hAnsi="ＭＳ ゴシック"/>
          <w:sz w:val="24"/>
          <w:szCs w:val="24"/>
        </w:rPr>
      </w:pPr>
      <w:r w:rsidRPr="00677F8E">
        <w:rPr>
          <w:rFonts w:ascii="ＭＳ ゴシック" w:eastAsia="ＭＳ ゴシック" w:hAnsi="ＭＳ ゴシック" w:hint="eastAsia"/>
          <w:sz w:val="24"/>
          <w:szCs w:val="24"/>
        </w:rPr>
        <w:t>介護保険制度では、被保険者の保険料負担が過大なものとならないように、公費で給付費の５０％（国が２５％、都道府県</w:t>
      </w:r>
      <w:r>
        <w:rPr>
          <w:rFonts w:ascii="ＭＳ ゴシック" w:eastAsia="ＭＳ ゴシック" w:hAnsi="ＭＳ ゴシック" w:hint="eastAsia"/>
          <w:sz w:val="24"/>
          <w:szCs w:val="24"/>
        </w:rPr>
        <w:t>１２．５％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、市町村１２．５％）を賄っています。</w:t>
      </w:r>
    </w:p>
    <w:p w:rsidR="00677F8E" w:rsidRPr="00677F8E" w:rsidRDefault="00677F8E">
      <w:pPr>
        <w:rPr>
          <w:rFonts w:ascii="ＭＳ ゴシック" w:eastAsia="ＭＳ ゴシック" w:hAnsi="ＭＳ ゴシック"/>
          <w:sz w:val="24"/>
          <w:szCs w:val="24"/>
        </w:rPr>
      </w:pPr>
      <w:r w:rsidRPr="00677F8E">
        <w:rPr>
          <w:rFonts w:ascii="ＭＳ ゴシック" w:eastAsia="ＭＳ ゴシック" w:hAnsi="ＭＳ ゴシック" w:hint="eastAsia"/>
          <w:sz w:val="24"/>
          <w:szCs w:val="24"/>
        </w:rPr>
        <w:t xml:space="preserve">　被保険者が保険料で賄う部分は、第１号被保険者と第２号被保険者が公平に負担するという観点から、１人当たりの保険料水準が等しくなるように振り分けられています。</w:t>
      </w:r>
    </w:p>
    <w:p w:rsidR="00677F8E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203835</wp:posOffset>
                </wp:positionV>
                <wp:extent cx="6315075" cy="456247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56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7F34" w:rsidRDefault="00617F34">
                            <w:r>
                              <w:rPr>
                                <w:rFonts w:ascii="ＭＳ Ｐゴシック" w:eastAsia="ＭＳ Ｐゴシック" w:hAnsi="ＭＳ Ｐ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5474FB" wp14:editId="05189CFA">
                                  <wp:extent cx="5648325" cy="4208780"/>
                                  <wp:effectExtent l="0" t="0" r="9525" b="127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6709" cy="4215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42.8pt;margin-top:16.05pt;width:497.25pt;height:3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" fillcolor="white [3201]" stroked="f" strokeweight=".5pt">
                <v:textbox>
                  <w:txbxContent>
                    <w:p w:rsidR="00617F34" w:rsidRDefault="00617F34">
                      <w:r>
                        <w:rPr>
                          <w:rFonts w:ascii="ＭＳ Ｐゴシック" w:eastAsia="ＭＳ Ｐゴシック" w:hAnsi="ＭＳ Ｐ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A5474FB" wp14:editId="05189CFA">
                            <wp:extent cx="5648325" cy="4208780"/>
                            <wp:effectExtent l="0" t="0" r="9525" b="127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6709" cy="4215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617F34" w:rsidRPr="00677F8E" w:rsidRDefault="00617F34">
      <w:pPr>
        <w:rPr>
          <w:rFonts w:ascii="ＭＳ ゴシック" w:eastAsia="ＭＳ ゴシック" w:hAnsi="ＭＳ ゴシック"/>
          <w:sz w:val="24"/>
          <w:szCs w:val="24"/>
          <w:shd w:val="pct15" w:color="auto" w:fill="FFFFFF"/>
        </w:rPr>
      </w:pPr>
    </w:p>
    <w:p w:rsidR="0089321A" w:rsidRDefault="0089321A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9321A" w:rsidRDefault="0089321A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9321A" w:rsidRPr="00677F8E" w:rsidRDefault="0089321A" w:rsidP="0089321A">
      <w:pPr>
        <w:rPr>
          <w:rFonts w:ascii="ＭＳ ゴシック" w:eastAsia="ＭＳ ゴシック" w:hAnsi="ＭＳ ゴシック"/>
          <w:sz w:val="36"/>
          <w:szCs w:val="36"/>
          <w:shd w:val="pct15" w:color="auto" w:fill="FFFFFF"/>
        </w:rPr>
      </w:pPr>
      <w:r w:rsidRPr="00677F8E">
        <w:rPr>
          <w:rFonts w:ascii="ＭＳ ゴシック" w:eastAsia="ＭＳ ゴシック" w:hAnsi="ＭＳ ゴシック" w:hint="eastAsia"/>
          <w:sz w:val="36"/>
          <w:szCs w:val="36"/>
          <w:shd w:val="pct15" w:color="auto" w:fill="FFFFFF"/>
        </w:rPr>
        <w:lastRenderedPageBreak/>
        <w:t>岩国市の状況</w:t>
      </w:r>
    </w:p>
    <w:p w:rsidR="0089321A" w:rsidRPr="00677F8E" w:rsidRDefault="0089321A" w:rsidP="00EF42C0">
      <w:pPr>
        <w:ind w:firstLineChars="100" w:firstLine="247"/>
        <w:rPr>
          <w:rFonts w:ascii="ＭＳ ゴシック" w:eastAsia="ＭＳ ゴシック" w:hAnsi="ＭＳ ゴシック"/>
          <w:sz w:val="26"/>
          <w:szCs w:val="26"/>
        </w:rPr>
      </w:pPr>
      <w:r w:rsidRPr="00677F8E">
        <w:rPr>
          <w:rFonts w:ascii="ＭＳ ゴシック" w:eastAsia="ＭＳ ゴシック" w:hAnsi="ＭＳ ゴシック" w:hint="eastAsia"/>
          <w:sz w:val="26"/>
          <w:szCs w:val="26"/>
        </w:rPr>
        <w:t>人口推移やこれまでの実績から令和６年度の高齢者の状況を次のように見込み、令和３年度と比較しました。</w:t>
      </w:r>
    </w:p>
    <w:p w:rsidR="0089321A" w:rsidRPr="00677F8E" w:rsidRDefault="0089321A" w:rsidP="00EF42C0">
      <w:pPr>
        <w:ind w:firstLineChars="100" w:firstLine="247"/>
        <w:rPr>
          <w:rFonts w:ascii="ＭＳ ゴシック" w:eastAsia="ＭＳ ゴシック" w:hAnsi="ＭＳ ゴシック"/>
          <w:sz w:val="26"/>
          <w:szCs w:val="26"/>
        </w:rPr>
      </w:pPr>
      <w:r w:rsidRPr="00677F8E">
        <w:rPr>
          <w:rFonts w:ascii="ＭＳ ゴシック" w:eastAsia="ＭＳ ゴシック" w:hAnsi="ＭＳ ゴシック" w:hint="eastAsia"/>
          <w:sz w:val="26"/>
          <w:szCs w:val="26"/>
        </w:rPr>
        <w:t>介護ニーズの高くなる後期高齢者の増加により、要支援・要介護認定者も増加する見込みです。</w:t>
      </w:r>
    </w:p>
    <w:p w:rsidR="00677F8E" w:rsidRPr="00677F8E" w:rsidRDefault="00677F8E" w:rsidP="00EF42C0">
      <w:pPr>
        <w:ind w:firstLineChars="100" w:firstLine="247"/>
        <w:rPr>
          <w:rFonts w:ascii="ＭＳ ゴシック" w:eastAsia="ＭＳ ゴシック" w:hAnsi="ＭＳ ゴシック"/>
          <w:sz w:val="24"/>
          <w:szCs w:val="24"/>
        </w:rPr>
      </w:pPr>
      <w:r w:rsidRPr="00677F8E">
        <w:rPr>
          <w:rFonts w:ascii="ＭＳ ゴシック" w:eastAsia="ＭＳ ゴシック" w:hAnsi="ＭＳ ゴシック" w:hint="eastAsia"/>
          <w:sz w:val="26"/>
          <w:szCs w:val="26"/>
        </w:rPr>
        <w:t>それに伴い、介護給付費も増加することが見込まれます。</w:t>
      </w:r>
    </w:p>
    <w:tbl>
      <w:tblPr>
        <w:tblStyle w:val="a3"/>
        <w:tblpPr w:leftFromText="142" w:rightFromText="142" w:vertAnchor="page" w:horzAnchor="margin" w:tblpY="3226"/>
        <w:tblW w:w="0" w:type="auto"/>
        <w:tblLook w:val="04A0" w:firstRow="1" w:lastRow="0" w:firstColumn="1" w:lastColumn="0" w:noHBand="0" w:noVBand="1"/>
      </w:tblPr>
      <w:tblGrid>
        <w:gridCol w:w="8075"/>
        <w:gridCol w:w="2835"/>
        <w:gridCol w:w="2977"/>
      </w:tblGrid>
      <w:tr w:rsidR="00617F34" w:rsidRPr="0035151E" w:rsidTr="00617F34">
        <w:tc>
          <w:tcPr>
            <w:tcW w:w="8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617F34" w:rsidRPr="0035151E" w:rsidRDefault="00617F34" w:rsidP="00617F34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令和３年度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令和６年度（見込み）</w:t>
            </w:r>
          </w:p>
        </w:tc>
      </w:tr>
      <w:tr w:rsidR="00617F34" w:rsidRPr="0035151E" w:rsidTr="00617F34">
        <w:tc>
          <w:tcPr>
            <w:tcW w:w="80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17F34" w:rsidRPr="0035151E" w:rsidRDefault="00617F34" w:rsidP="00617F34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高齢者数（65歳以上）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４６，７８２人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４５，８５５人</w:t>
            </w:r>
          </w:p>
        </w:tc>
      </w:tr>
      <w:tr w:rsidR="00617F34" w:rsidRPr="0035151E" w:rsidTr="00617F34">
        <w:tc>
          <w:tcPr>
            <w:tcW w:w="80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17F34" w:rsidRPr="0035151E" w:rsidRDefault="00617F34" w:rsidP="00617F34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高齢化率（65歳以上÷岩国市人口×100）</w:t>
            </w:r>
          </w:p>
        </w:tc>
        <w:tc>
          <w:tcPr>
            <w:tcW w:w="2835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３５．８％</w:t>
            </w:r>
          </w:p>
        </w:tc>
        <w:tc>
          <w:tcPr>
            <w:tcW w:w="2977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３６．５％</w:t>
            </w:r>
          </w:p>
        </w:tc>
      </w:tr>
      <w:tr w:rsidR="00617F34" w:rsidRPr="0035151E" w:rsidTr="00617F34">
        <w:tc>
          <w:tcPr>
            <w:tcW w:w="80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17F34" w:rsidRPr="0035151E" w:rsidRDefault="00617F34" w:rsidP="00617F34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後期高齢者数（75歳以上）</w:t>
            </w:r>
          </w:p>
        </w:tc>
        <w:tc>
          <w:tcPr>
            <w:tcW w:w="2835" w:type="dxa"/>
            <w:tcBorders>
              <w:left w:val="single" w:sz="12" w:space="0" w:color="auto"/>
              <w:bottom w:val="single" w:sz="4" w:space="0" w:color="auto"/>
            </w:tcBorders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２５，３３７人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12" w:space="0" w:color="auto"/>
            </w:tcBorders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２７，２３０人</w:t>
            </w:r>
          </w:p>
        </w:tc>
      </w:tr>
      <w:tr w:rsidR="00617F34" w:rsidRPr="0035151E" w:rsidTr="00617F34">
        <w:tc>
          <w:tcPr>
            <w:tcW w:w="80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17F34" w:rsidRPr="0035151E" w:rsidRDefault="00617F34" w:rsidP="00617F34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後期高齢化率（75歳以上÷岩国市人口×100）</w:t>
            </w:r>
          </w:p>
        </w:tc>
        <w:tc>
          <w:tcPr>
            <w:tcW w:w="2835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１９．４％</w:t>
            </w:r>
          </w:p>
        </w:tc>
        <w:tc>
          <w:tcPr>
            <w:tcW w:w="2977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２１．７％</w:t>
            </w:r>
          </w:p>
        </w:tc>
      </w:tr>
      <w:tr w:rsidR="00617F34" w:rsidRPr="0035151E" w:rsidTr="00617F34">
        <w:tc>
          <w:tcPr>
            <w:tcW w:w="80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17F34" w:rsidRPr="0035151E" w:rsidRDefault="00617F34" w:rsidP="00617F34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要支援・要介護認定者数</w:t>
            </w:r>
          </w:p>
        </w:tc>
        <w:tc>
          <w:tcPr>
            <w:tcW w:w="2835" w:type="dxa"/>
            <w:tcBorders>
              <w:left w:val="single" w:sz="12" w:space="0" w:color="auto"/>
              <w:bottom w:val="single" w:sz="4" w:space="0" w:color="auto"/>
            </w:tcBorders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９，１２０人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12" w:space="0" w:color="auto"/>
            </w:tcBorders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９，２３５人</w:t>
            </w:r>
          </w:p>
        </w:tc>
      </w:tr>
      <w:tr w:rsidR="00617F34" w:rsidRPr="0035151E" w:rsidTr="00617F34">
        <w:tc>
          <w:tcPr>
            <w:tcW w:w="80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17F34" w:rsidRPr="0035151E" w:rsidRDefault="00617F34" w:rsidP="00617F34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要支援・要介護認定率（要支援・要介護認定者÷65歳以上×100）</w:t>
            </w:r>
          </w:p>
        </w:tc>
        <w:tc>
          <w:tcPr>
            <w:tcW w:w="2835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１９．５％</w:t>
            </w:r>
          </w:p>
        </w:tc>
        <w:tc>
          <w:tcPr>
            <w:tcW w:w="2977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２０．１％</w:t>
            </w:r>
          </w:p>
        </w:tc>
      </w:tr>
      <w:tr w:rsidR="00617F34" w:rsidRPr="0035151E" w:rsidTr="00617F34">
        <w:tc>
          <w:tcPr>
            <w:tcW w:w="80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7F34" w:rsidRPr="0035151E" w:rsidRDefault="00617F34" w:rsidP="00617F34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介護給付費総額</w:t>
            </w:r>
          </w:p>
        </w:tc>
        <w:tc>
          <w:tcPr>
            <w:tcW w:w="2835" w:type="dxa"/>
            <w:tcBorders>
              <w:left w:val="single" w:sz="12" w:space="0" w:color="auto"/>
              <w:bottom w:val="single" w:sz="12" w:space="0" w:color="auto"/>
            </w:tcBorders>
          </w:tcPr>
          <w:p w:rsidR="00617F34" w:rsidRPr="0035151E" w:rsidRDefault="00617F34" w:rsidP="00617F34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１３０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億</w:t>
            </w: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円</w:t>
            </w:r>
          </w:p>
        </w:tc>
        <w:tc>
          <w:tcPr>
            <w:tcW w:w="2977" w:type="dxa"/>
            <w:tcBorders>
              <w:bottom w:val="single" w:sz="12" w:space="0" w:color="auto"/>
              <w:right w:val="single" w:sz="12" w:space="0" w:color="auto"/>
            </w:tcBorders>
          </w:tcPr>
          <w:p w:rsidR="00617F34" w:rsidRPr="0035151E" w:rsidRDefault="00617F34" w:rsidP="00EF42C0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１３８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億</w:t>
            </w:r>
            <w:r w:rsidRPr="0035151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円</w:t>
            </w:r>
          </w:p>
        </w:tc>
      </w:tr>
    </w:tbl>
    <w:p w:rsidR="0089321A" w:rsidRDefault="0089321A" w:rsidP="0089321A">
      <w:pPr>
        <w:rPr>
          <w:sz w:val="28"/>
          <w:szCs w:val="28"/>
        </w:rPr>
      </w:pPr>
    </w:p>
    <w:p w:rsidR="0089321A" w:rsidRDefault="0089321A" w:rsidP="0089321A">
      <w:pPr>
        <w:rPr>
          <w:sz w:val="28"/>
          <w:szCs w:val="28"/>
        </w:rPr>
      </w:pPr>
    </w:p>
    <w:p w:rsidR="0089321A" w:rsidRDefault="0089321A" w:rsidP="0089321A">
      <w:pPr>
        <w:rPr>
          <w:sz w:val="28"/>
          <w:szCs w:val="28"/>
        </w:rPr>
      </w:pPr>
    </w:p>
    <w:p w:rsidR="0089321A" w:rsidRDefault="0089321A" w:rsidP="0089321A">
      <w:pPr>
        <w:rPr>
          <w:sz w:val="28"/>
          <w:szCs w:val="28"/>
        </w:rPr>
      </w:pPr>
    </w:p>
    <w:p w:rsidR="0089321A" w:rsidRDefault="0089321A" w:rsidP="0089321A">
      <w:pPr>
        <w:rPr>
          <w:sz w:val="28"/>
          <w:szCs w:val="28"/>
        </w:rPr>
      </w:pPr>
    </w:p>
    <w:p w:rsidR="0089321A" w:rsidRDefault="0089321A" w:rsidP="0089321A">
      <w:pPr>
        <w:rPr>
          <w:sz w:val="28"/>
          <w:szCs w:val="28"/>
        </w:rPr>
      </w:pPr>
    </w:p>
    <w:p w:rsidR="00677F8E" w:rsidRDefault="00677F8E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7F8E" w:rsidRPr="00677F8E" w:rsidRDefault="00677F8E" w:rsidP="0089321A">
      <w:pPr>
        <w:rPr>
          <w:rFonts w:ascii="ＭＳ ゴシック" w:eastAsia="ＭＳ ゴシック" w:hAnsi="ＭＳ ゴシック"/>
          <w:b/>
          <w:sz w:val="36"/>
          <w:szCs w:val="36"/>
          <w:shd w:val="pct15" w:color="auto" w:fill="FFFFFF"/>
        </w:rPr>
      </w:pPr>
      <w:r w:rsidRPr="00677F8E">
        <w:rPr>
          <w:rFonts w:ascii="ＭＳ ゴシック" w:eastAsia="ＭＳ ゴシック" w:hAnsi="ＭＳ ゴシック" w:hint="eastAsia"/>
          <w:b/>
          <w:sz w:val="36"/>
          <w:szCs w:val="36"/>
          <w:shd w:val="pct15" w:color="auto" w:fill="FFFFFF"/>
        </w:rPr>
        <w:lastRenderedPageBreak/>
        <w:t>介護保険料の改正内容</w:t>
      </w:r>
    </w:p>
    <w:p w:rsidR="00617F34" w:rsidRPr="00617F34" w:rsidRDefault="00617F34" w:rsidP="00617F34">
      <w:pPr>
        <w:ind w:firstLineChars="100" w:firstLine="308"/>
        <w:rPr>
          <w:rFonts w:ascii="ＭＳ ゴシック" w:eastAsia="ＭＳ ゴシック" w:hAnsi="ＭＳ ゴシック"/>
          <w:b/>
          <w:sz w:val="32"/>
          <w:szCs w:val="32"/>
        </w:rPr>
      </w:pPr>
      <w:r w:rsidRPr="00617F34">
        <w:rPr>
          <w:rFonts w:ascii="ＭＳ ゴシック" w:eastAsia="ＭＳ ゴシック" w:hAnsi="ＭＳ ゴシック" w:hint="eastAsia"/>
          <w:b/>
          <w:sz w:val="32"/>
          <w:szCs w:val="32"/>
        </w:rPr>
        <w:t>（１）国の考え方</w:t>
      </w:r>
    </w:p>
    <w:p w:rsidR="0089321A" w:rsidRPr="00677F8E" w:rsidRDefault="0089321A" w:rsidP="0089321A">
      <w:pPr>
        <w:ind w:firstLineChars="100" w:firstLine="227"/>
        <w:rPr>
          <w:rFonts w:ascii="ＭＳ ゴシック" w:eastAsia="ＭＳ ゴシック" w:hAnsi="ＭＳ ゴシック"/>
          <w:sz w:val="24"/>
          <w:szCs w:val="24"/>
        </w:rPr>
      </w:pPr>
      <w:r w:rsidRPr="00677F8E">
        <w:rPr>
          <w:rFonts w:ascii="ＭＳ ゴシック" w:eastAsia="ＭＳ ゴシック" w:hAnsi="ＭＳ ゴシック" w:hint="eastAsia"/>
          <w:sz w:val="24"/>
          <w:szCs w:val="24"/>
        </w:rPr>
        <w:t>第９期</w:t>
      </w:r>
      <w:r w:rsidR="00EF42C0">
        <w:rPr>
          <w:rFonts w:ascii="ＭＳ ゴシック" w:eastAsia="ＭＳ ゴシック" w:hAnsi="ＭＳ ゴシック" w:hint="eastAsia"/>
          <w:sz w:val="24"/>
          <w:szCs w:val="24"/>
        </w:rPr>
        <w:t>（令和６年度から令和８年度）</w:t>
      </w:r>
      <w:r w:rsidR="00617F34">
        <w:rPr>
          <w:rFonts w:ascii="ＭＳ ゴシック" w:eastAsia="ＭＳ ゴシック" w:hAnsi="ＭＳ ゴシック" w:hint="eastAsia"/>
          <w:sz w:val="24"/>
          <w:szCs w:val="24"/>
        </w:rPr>
        <w:t>の国が示す改正内容は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617F34">
        <w:rPr>
          <w:rFonts w:ascii="ＭＳ ゴシック" w:eastAsia="ＭＳ ゴシック" w:hAnsi="ＭＳ ゴシック" w:hint="eastAsia"/>
          <w:sz w:val="24"/>
          <w:szCs w:val="24"/>
        </w:rPr>
        <w:t>介護保険制度の持続可能性を確保する観点から、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今後の介護給付費の増加を見据え、１号被保険者間での所得再分配機能を強化することで、低所得者の保険料上昇の抑制を図る</w:t>
      </w:r>
      <w:r w:rsidR="00617F34">
        <w:rPr>
          <w:rFonts w:ascii="ＭＳ ゴシック" w:eastAsia="ＭＳ ゴシック" w:hAnsi="ＭＳ ゴシック" w:hint="eastAsia"/>
          <w:sz w:val="24"/>
          <w:szCs w:val="24"/>
        </w:rPr>
        <w:t>趣旨</w:t>
      </w:r>
      <w:r w:rsidR="00EF42C0">
        <w:rPr>
          <w:rFonts w:ascii="ＭＳ ゴシック" w:eastAsia="ＭＳ ゴシック" w:hAnsi="ＭＳ ゴシック" w:hint="eastAsia"/>
          <w:sz w:val="24"/>
          <w:szCs w:val="24"/>
        </w:rPr>
        <w:t>となっています</w:t>
      </w:r>
      <w:r w:rsidR="00617F34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89321A" w:rsidRDefault="00814FAE">
      <w:pPr>
        <w:rPr>
          <w:rFonts w:ascii="ＭＳ Ｐゴシック" w:eastAsia="ＭＳ Ｐゴシック" w:hAnsi="ＭＳ Ｐゴシック"/>
          <w:sz w:val="24"/>
          <w:szCs w:val="24"/>
        </w:rPr>
      </w:pPr>
      <w:r w:rsidRPr="00677F8E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2817EF6D" wp14:editId="3948E3A4">
            <wp:extent cx="9251950" cy="3571875"/>
            <wp:effectExtent l="0" t="0" r="635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21A" w:rsidRPr="00677F8E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89321A" w:rsidRDefault="00617F34" w:rsidP="00617F34">
      <w:pPr>
        <w:ind w:firstLineChars="100" w:firstLine="227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図のように今までの標準段階を９段階から１３段階に変更し、第１０段階以上の</w:t>
      </w:r>
      <w:r w:rsidR="00EF42C0">
        <w:rPr>
          <w:rFonts w:ascii="ＭＳ ゴシック" w:eastAsia="ＭＳ ゴシック" w:hAnsi="ＭＳ ゴシック" w:hint="eastAsia"/>
          <w:sz w:val="24"/>
          <w:szCs w:val="24"/>
        </w:rPr>
        <w:t>上乗せ</w:t>
      </w:r>
      <w:r>
        <w:rPr>
          <w:rFonts w:ascii="ＭＳ ゴシック" w:eastAsia="ＭＳ ゴシック" w:hAnsi="ＭＳ ゴシック" w:hint="eastAsia"/>
          <w:sz w:val="24"/>
          <w:szCs w:val="24"/>
        </w:rPr>
        <w:t>部分を、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第１段階から第３段階</w:t>
      </w:r>
      <w:r>
        <w:rPr>
          <w:rFonts w:ascii="ＭＳ ゴシック" w:eastAsia="ＭＳ ゴシック" w:hAnsi="ＭＳ ゴシック" w:hint="eastAsia"/>
          <w:sz w:val="24"/>
          <w:szCs w:val="24"/>
        </w:rPr>
        <w:t>に分配し、低所得者の負担軽減が図られています。</w:t>
      </w:r>
    </w:p>
    <w:p w:rsidR="00814FAE" w:rsidRDefault="00814FAE" w:rsidP="00617F34">
      <w:pPr>
        <w:ind w:firstLineChars="100" w:firstLine="227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また、１号被保険者間での所得再分配機能の効果によって、一部の公費が現場従事者の処遇改善等の充実に活用されます。</w:t>
      </w:r>
    </w:p>
    <w:p w:rsidR="0089321A" w:rsidRPr="00617F34" w:rsidRDefault="00617F34" w:rsidP="00617F34">
      <w:pPr>
        <w:ind w:firstLineChars="100" w:firstLine="307"/>
        <w:rPr>
          <w:rFonts w:ascii="ＭＳ Ｐゴシック" w:eastAsia="ＭＳ Ｐゴシック" w:hAnsi="ＭＳ Ｐゴシック"/>
          <w:sz w:val="32"/>
          <w:szCs w:val="32"/>
        </w:rPr>
      </w:pPr>
      <w:r w:rsidRPr="00617F34">
        <w:rPr>
          <w:rFonts w:ascii="ＭＳ ゴシック" w:eastAsia="ＭＳ ゴシック" w:hAnsi="ＭＳ ゴシック" w:hint="eastAsia"/>
          <w:sz w:val="32"/>
          <w:szCs w:val="32"/>
        </w:rPr>
        <w:lastRenderedPageBreak/>
        <w:t>（２）岩国市の介護保険料</w:t>
      </w:r>
    </w:p>
    <w:p w:rsidR="00617F34" w:rsidRPr="00677F8E" w:rsidRDefault="00617F34" w:rsidP="00617F34">
      <w:pPr>
        <w:ind w:firstLineChars="100" w:firstLine="227"/>
        <w:rPr>
          <w:rFonts w:ascii="ＭＳ ゴシック" w:eastAsia="ＭＳ ゴシック" w:hAnsi="ＭＳ ゴシック"/>
          <w:sz w:val="24"/>
          <w:szCs w:val="24"/>
        </w:rPr>
      </w:pPr>
      <w:r w:rsidRPr="00677F8E">
        <w:rPr>
          <w:rFonts w:ascii="ＭＳ ゴシック" w:eastAsia="ＭＳ ゴシック" w:hAnsi="ＭＳ ゴシック" w:hint="eastAsia"/>
          <w:sz w:val="24"/>
          <w:szCs w:val="24"/>
        </w:rPr>
        <w:t>第９期</w:t>
      </w:r>
      <w:r w:rsidR="00EF42C0">
        <w:rPr>
          <w:rFonts w:ascii="ＭＳ ゴシック" w:eastAsia="ＭＳ ゴシック" w:hAnsi="ＭＳ ゴシック" w:hint="eastAsia"/>
          <w:sz w:val="24"/>
          <w:szCs w:val="24"/>
        </w:rPr>
        <w:t>（令和６年度から令和８年度）</w:t>
      </w:r>
      <w:r>
        <w:rPr>
          <w:rFonts w:ascii="ＭＳ ゴシック" w:eastAsia="ＭＳ ゴシック" w:hAnsi="ＭＳ ゴシック" w:hint="eastAsia"/>
          <w:sz w:val="24"/>
          <w:szCs w:val="24"/>
        </w:rPr>
        <w:t>は、</w:t>
      </w:r>
      <w:r w:rsidR="00EF42C0">
        <w:rPr>
          <w:rFonts w:ascii="ＭＳ ゴシック" w:eastAsia="ＭＳ ゴシック" w:hAnsi="ＭＳ ゴシック" w:hint="eastAsia"/>
          <w:sz w:val="24"/>
          <w:szCs w:val="24"/>
        </w:rPr>
        <w:t>第８</w:t>
      </w:r>
      <w:r>
        <w:rPr>
          <w:rFonts w:ascii="ＭＳ ゴシック" w:eastAsia="ＭＳ ゴシック" w:hAnsi="ＭＳ ゴシック" w:hint="eastAsia"/>
          <w:sz w:val="24"/>
          <w:szCs w:val="24"/>
        </w:rPr>
        <w:t>期</w:t>
      </w:r>
      <w:r w:rsidR="00EF42C0">
        <w:rPr>
          <w:rFonts w:ascii="ＭＳ ゴシック" w:eastAsia="ＭＳ ゴシック" w:hAnsi="ＭＳ ゴシック" w:hint="eastAsia"/>
          <w:sz w:val="24"/>
          <w:szCs w:val="24"/>
        </w:rPr>
        <w:t>（令和３年度から令和５年度）</w:t>
      </w:r>
      <w:r>
        <w:rPr>
          <w:rFonts w:ascii="ＭＳ ゴシック" w:eastAsia="ＭＳ ゴシック" w:hAnsi="ＭＳ ゴシック" w:hint="eastAsia"/>
          <w:sz w:val="24"/>
          <w:szCs w:val="24"/>
        </w:rPr>
        <w:t>の介護保険料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基準額</w:t>
      </w:r>
      <w:r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据え置き</w:t>
      </w:r>
      <w:r>
        <w:rPr>
          <w:rFonts w:ascii="ＭＳ ゴシック" w:eastAsia="ＭＳ ゴシック" w:hAnsi="ＭＳ ゴシック" w:hint="eastAsia"/>
          <w:sz w:val="24"/>
          <w:szCs w:val="24"/>
        </w:rPr>
        <w:t>月額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5,800円</w:t>
      </w:r>
      <w:r>
        <w:rPr>
          <w:rFonts w:ascii="ＭＳ ゴシック" w:eastAsia="ＭＳ ゴシック" w:hAnsi="ＭＳ ゴシック" w:hint="eastAsia"/>
          <w:sz w:val="24"/>
          <w:szCs w:val="24"/>
        </w:rPr>
        <w:t>としています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89321A" w:rsidRPr="00617F34" w:rsidRDefault="00617F34" w:rsidP="00617F34">
      <w:pPr>
        <w:rPr>
          <w:rFonts w:ascii="ＭＳ Ｐゴシック" w:eastAsia="ＭＳ Ｐゴシック" w:hAnsi="ＭＳ Ｐゴシック"/>
          <w:sz w:val="24"/>
          <w:szCs w:val="24"/>
        </w:rPr>
      </w:pPr>
      <w:r w:rsidRPr="00677F8E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4"/>
        </w:rPr>
        <w:t>岩国市では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第１段階から第11段階までを国が示</w:t>
      </w:r>
      <w:r>
        <w:rPr>
          <w:rFonts w:ascii="ＭＳ ゴシック" w:eastAsia="ＭＳ ゴシック" w:hAnsi="ＭＳ ゴシック" w:hint="eastAsia"/>
          <w:sz w:val="24"/>
          <w:szCs w:val="24"/>
        </w:rPr>
        <w:t>す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標準段階、標準乗率としています。</w:t>
      </w:r>
      <w:r>
        <w:rPr>
          <w:rFonts w:ascii="ＭＳ ゴシック" w:eastAsia="ＭＳ ゴシック" w:hAnsi="ＭＳ ゴシック" w:hint="eastAsia"/>
          <w:sz w:val="24"/>
          <w:szCs w:val="24"/>
        </w:rPr>
        <w:t>標準13段階とされていますが、第８期との差が大きくならないよう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第12段階以上は第８期の</w:t>
      </w:r>
      <w:r>
        <w:rPr>
          <w:rFonts w:ascii="ＭＳ ゴシック" w:eastAsia="ＭＳ ゴシック" w:hAnsi="ＭＳ ゴシック" w:hint="eastAsia"/>
          <w:sz w:val="24"/>
          <w:szCs w:val="24"/>
        </w:rPr>
        <w:t>所得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段階に合わせて、段階的な乗率とし</w:t>
      </w:r>
      <w:r>
        <w:rPr>
          <w:rFonts w:ascii="ＭＳ ゴシック" w:eastAsia="ＭＳ ゴシック" w:hAnsi="ＭＳ ゴシック" w:hint="eastAsia"/>
          <w:sz w:val="24"/>
          <w:szCs w:val="24"/>
        </w:rPr>
        <w:t>たため</w:t>
      </w:r>
      <w:r w:rsidRPr="00677F8E">
        <w:rPr>
          <w:rFonts w:ascii="ＭＳ ゴシック" w:eastAsia="ＭＳ ゴシック" w:hAnsi="ＭＳ ゴシック" w:hint="eastAsia"/>
          <w:sz w:val="24"/>
          <w:szCs w:val="24"/>
        </w:rPr>
        <w:t>14段階となっています。</w:t>
      </w:r>
    </w:p>
    <w:p w:rsidR="0089321A" w:rsidRDefault="0089321A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C17F76" w:rsidRDefault="00C17F76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9321A" w:rsidRDefault="00CE6D39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≪</w:t>
      </w:r>
      <w:r w:rsidR="00C17F76">
        <w:rPr>
          <w:rFonts w:ascii="ＭＳ Ｐゴシック" w:eastAsia="ＭＳ Ｐゴシック" w:hAnsi="ＭＳ Ｐゴシック" w:hint="eastAsia"/>
          <w:sz w:val="24"/>
          <w:szCs w:val="24"/>
        </w:rPr>
        <w:t>第８期保険料と第９期保険料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≫</w:t>
      </w:r>
    </w:p>
    <w:p w:rsidR="0089321A" w:rsidRDefault="00CE6D39">
      <w:pPr>
        <w:rPr>
          <w:rFonts w:ascii="ＭＳ Ｐゴシック" w:eastAsia="ＭＳ Ｐゴシック" w:hAnsi="ＭＳ Ｐゴシック"/>
          <w:sz w:val="24"/>
          <w:szCs w:val="24"/>
        </w:rPr>
      </w:pPr>
      <w:r w:rsidRPr="00CE6D39">
        <w:drawing>
          <wp:inline distT="0" distB="0" distL="0" distR="0">
            <wp:extent cx="9251950" cy="2515398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1A" w:rsidRDefault="0089321A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9321A" w:rsidRPr="0089321A" w:rsidRDefault="0089321A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35151E" w:rsidRPr="0089321A" w:rsidRDefault="0035151E">
      <w:pPr>
        <w:rPr>
          <w:rFonts w:ascii="ＭＳ Ｐゴシック" w:eastAsia="ＭＳ Ｐゴシック" w:hAnsi="ＭＳ Ｐゴシック"/>
          <w:sz w:val="28"/>
          <w:szCs w:val="28"/>
        </w:rPr>
      </w:pPr>
    </w:p>
    <w:sectPr w:rsidR="0035151E" w:rsidRPr="0089321A" w:rsidSect="00814FAE">
      <w:footerReference w:type="default" r:id="rId10"/>
      <w:pgSz w:w="16838" w:h="11906" w:orient="landscape" w:code="9"/>
      <w:pgMar w:top="1134" w:right="1134" w:bottom="1134" w:left="1134" w:header="851" w:footer="283" w:gutter="0"/>
      <w:cols w:space="425"/>
      <w:docGrid w:type="linesAndChars" w:linePitch="350" w:charSpace="-27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FAE" w:rsidRDefault="00814FAE" w:rsidP="00814FAE">
      <w:r>
        <w:separator/>
      </w:r>
    </w:p>
  </w:endnote>
  <w:endnote w:type="continuationSeparator" w:id="0">
    <w:p w:rsidR="00814FAE" w:rsidRDefault="00814FAE" w:rsidP="00814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257684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</w:rPr>
    </w:sdtEndPr>
    <w:sdtContent>
      <w:p w:rsidR="00814FAE" w:rsidRPr="00814FAE" w:rsidRDefault="00814FAE">
        <w:pPr>
          <w:pStyle w:val="a6"/>
          <w:jc w:val="right"/>
          <w:rPr>
            <w:rFonts w:ascii="HG丸ｺﾞｼｯｸM-PRO" w:eastAsia="HG丸ｺﾞｼｯｸM-PRO" w:hAnsi="HG丸ｺﾞｼｯｸM-PRO"/>
          </w:rPr>
        </w:pPr>
        <w:r w:rsidRPr="00814FAE">
          <w:rPr>
            <w:rFonts w:ascii="HG丸ｺﾞｼｯｸM-PRO" w:eastAsia="HG丸ｺﾞｼｯｸM-PRO" w:hAnsi="HG丸ｺﾞｼｯｸM-PRO"/>
          </w:rPr>
          <w:fldChar w:fldCharType="begin"/>
        </w:r>
        <w:r w:rsidRPr="00814FAE">
          <w:rPr>
            <w:rFonts w:ascii="HG丸ｺﾞｼｯｸM-PRO" w:eastAsia="HG丸ｺﾞｼｯｸM-PRO" w:hAnsi="HG丸ｺﾞｼｯｸM-PRO"/>
          </w:rPr>
          <w:instrText>PAGE   \* MERGEFORMAT</w:instrText>
        </w:r>
        <w:r w:rsidRPr="00814FAE">
          <w:rPr>
            <w:rFonts w:ascii="HG丸ｺﾞｼｯｸM-PRO" w:eastAsia="HG丸ｺﾞｼｯｸM-PRO" w:hAnsi="HG丸ｺﾞｼｯｸM-PRO"/>
          </w:rPr>
          <w:fldChar w:fldCharType="separate"/>
        </w:r>
        <w:r w:rsidR="00FF59A2" w:rsidRPr="00FF59A2">
          <w:rPr>
            <w:rFonts w:ascii="HG丸ｺﾞｼｯｸM-PRO" w:eastAsia="HG丸ｺﾞｼｯｸM-PRO" w:hAnsi="HG丸ｺﾞｼｯｸM-PRO"/>
            <w:noProof/>
            <w:lang w:val="ja-JP"/>
          </w:rPr>
          <w:t>2</w:t>
        </w:r>
        <w:r w:rsidRPr="00814FAE">
          <w:rPr>
            <w:rFonts w:ascii="HG丸ｺﾞｼｯｸM-PRO" w:eastAsia="HG丸ｺﾞｼｯｸM-PRO" w:hAnsi="HG丸ｺﾞｼｯｸM-PRO"/>
          </w:rPr>
          <w:fldChar w:fldCharType="end"/>
        </w:r>
      </w:p>
    </w:sdtContent>
  </w:sdt>
  <w:p w:rsidR="00814FAE" w:rsidRDefault="00814FA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FAE" w:rsidRDefault="00814FAE" w:rsidP="00814FAE">
      <w:r>
        <w:separator/>
      </w:r>
    </w:p>
  </w:footnote>
  <w:footnote w:type="continuationSeparator" w:id="0">
    <w:p w:rsidR="00814FAE" w:rsidRDefault="00814FAE" w:rsidP="00814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07"/>
  <w:drawingGridVerticalSpacing w:val="17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51E"/>
    <w:rsid w:val="0035151E"/>
    <w:rsid w:val="00454B0E"/>
    <w:rsid w:val="00500BB4"/>
    <w:rsid w:val="00617F34"/>
    <w:rsid w:val="00677F8E"/>
    <w:rsid w:val="00814FAE"/>
    <w:rsid w:val="0089321A"/>
    <w:rsid w:val="00987177"/>
    <w:rsid w:val="00C17F76"/>
    <w:rsid w:val="00CE6D39"/>
    <w:rsid w:val="00EF42C0"/>
    <w:rsid w:val="00F80224"/>
    <w:rsid w:val="00FF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F26E37"/>
  <w15:chartTrackingRefBased/>
  <w15:docId w15:val="{8C757D19-B7B1-4515-B44C-26408FFD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1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14F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14FAE"/>
  </w:style>
  <w:style w:type="paragraph" w:styleId="a6">
    <w:name w:val="footer"/>
    <w:basedOn w:val="a"/>
    <w:link w:val="a7"/>
    <w:uiPriority w:val="99"/>
    <w:unhideWhenUsed/>
    <w:rsid w:val="00814F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14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益賀　律子</dc:creator>
  <cp:keywords/>
  <dc:description/>
  <cp:lastModifiedBy>益賀　律子</cp:lastModifiedBy>
  <cp:revision>9</cp:revision>
  <dcterms:created xsi:type="dcterms:W3CDTF">2024-04-22T12:11:00Z</dcterms:created>
  <dcterms:modified xsi:type="dcterms:W3CDTF">2024-04-30T23:44:00Z</dcterms:modified>
</cp:coreProperties>
</file>