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E3" w:rsidRDefault="002861E3">
      <w:pPr>
        <w:autoSpaceDE w:val="0"/>
        <w:autoSpaceDN w:val="0"/>
        <w:adjustRightInd w:val="0"/>
        <w:spacing w:line="363" w:lineRule="atLeast"/>
        <w:ind w:left="720" w:hanging="240"/>
        <w:rPr>
          <w:rFonts w:ascii="ＭＳ 明朝" w:eastAsia="ＭＳ 明朝" w:cs="ＭＳ 明朝"/>
          <w:spacing w:val="10"/>
          <w:kern w:val="0"/>
          <w:sz w:val="22"/>
          <w:lang w:val="ja-JP"/>
        </w:rPr>
      </w:pPr>
      <w:bookmarkStart w:id="0" w:name="_GoBack"/>
      <w:bookmarkEnd w:id="0"/>
      <w:r>
        <w:rPr>
          <w:rFonts w:ascii="ＭＳ 明朝" w:eastAsia="ＭＳ 明朝" w:cs="ＭＳ 明朝" w:hint="eastAsia"/>
          <w:spacing w:val="10"/>
          <w:kern w:val="0"/>
          <w:sz w:val="22"/>
          <w:lang w:val="ja-JP"/>
        </w:rPr>
        <w:t>○岩国市私道舗装等工事費補助金交付要綱</w:t>
      </w:r>
    </w:p>
    <w:p w:rsidR="002861E3" w:rsidRDefault="002861E3">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年３月</w:t>
      </w:r>
      <w:r>
        <w:rPr>
          <w:rFonts w:ascii="ＭＳ 明朝" w:eastAsia="ＭＳ 明朝" w:cs="ＭＳ 明朝"/>
          <w:spacing w:val="10"/>
          <w:kern w:val="0"/>
          <w:sz w:val="22"/>
          <w:lang w:val="ja-JP"/>
        </w:rPr>
        <w:t>20</w:t>
      </w:r>
      <w:r>
        <w:rPr>
          <w:rFonts w:ascii="ＭＳ 明朝" w:eastAsia="ＭＳ 明朝" w:cs="ＭＳ 明朝" w:hint="eastAsia"/>
          <w:spacing w:val="10"/>
          <w:kern w:val="0"/>
          <w:sz w:val="22"/>
          <w:lang w:val="ja-JP"/>
        </w:rPr>
        <w:t>日制定</w:t>
      </w:r>
      <w:r>
        <w:rPr>
          <w:rFonts w:ascii="ＭＳ 明朝" w:eastAsia="ＭＳ 明朝" w:cs="ＭＳ 明朝"/>
          <w:spacing w:val="10"/>
          <w:kern w:val="0"/>
          <w:sz w:val="22"/>
          <w:lang w:val="ja-JP"/>
        </w:rPr>
        <w:t>198</w:t>
      </w:r>
    </w:p>
    <w:p w:rsidR="002861E3" w:rsidRDefault="002861E3">
      <w:pPr>
        <w:autoSpaceDE w:val="0"/>
        <w:autoSpaceDN w:val="0"/>
        <w:adjustRightInd w:val="0"/>
        <w:spacing w:line="363" w:lineRule="atLeast"/>
        <w:ind w:left="19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改正</w:t>
      </w:r>
    </w:p>
    <w:p w:rsidR="002861E3" w:rsidRDefault="002861E3">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24</w:t>
      </w:r>
      <w:r>
        <w:rPr>
          <w:rFonts w:ascii="ＭＳ 明朝" w:eastAsia="ＭＳ 明朝" w:cs="ＭＳ 明朝" w:hint="eastAsia"/>
          <w:spacing w:val="10"/>
          <w:kern w:val="0"/>
          <w:sz w:val="22"/>
          <w:lang w:val="ja-JP"/>
        </w:rPr>
        <w:t>年３月</w:t>
      </w:r>
      <w:r>
        <w:rPr>
          <w:rFonts w:ascii="ＭＳ 明朝" w:eastAsia="ＭＳ 明朝" w:cs="ＭＳ 明朝"/>
          <w:spacing w:val="10"/>
          <w:kern w:val="0"/>
          <w:sz w:val="22"/>
          <w:lang w:val="ja-JP"/>
        </w:rPr>
        <w:t>22</w:t>
      </w:r>
      <w:r>
        <w:rPr>
          <w:rFonts w:ascii="ＭＳ 明朝" w:eastAsia="ＭＳ 明朝" w:cs="ＭＳ 明朝" w:hint="eastAsia"/>
          <w:spacing w:val="10"/>
          <w:kern w:val="0"/>
          <w:sz w:val="22"/>
          <w:lang w:val="ja-JP"/>
        </w:rPr>
        <w:t>日</w:t>
      </w:r>
    </w:p>
    <w:p w:rsidR="002861E3" w:rsidRDefault="002861E3">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令和３年</w:t>
      </w: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月１日要綱第</w:t>
      </w:r>
      <w:r>
        <w:rPr>
          <w:rFonts w:ascii="ＭＳ 明朝" w:eastAsia="ＭＳ 明朝" w:cs="ＭＳ 明朝"/>
          <w:spacing w:val="10"/>
          <w:kern w:val="0"/>
          <w:sz w:val="22"/>
          <w:lang w:val="ja-JP"/>
        </w:rPr>
        <w:t>112</w:t>
      </w:r>
      <w:r>
        <w:rPr>
          <w:rFonts w:ascii="ＭＳ 明朝" w:eastAsia="ＭＳ 明朝" w:cs="ＭＳ 明朝" w:hint="eastAsia"/>
          <w:spacing w:val="10"/>
          <w:kern w:val="0"/>
          <w:sz w:val="22"/>
          <w:lang w:val="ja-JP"/>
        </w:rPr>
        <w:t>号</w:t>
      </w:r>
    </w:p>
    <w:p w:rsidR="002861E3" w:rsidRDefault="002861E3">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岩国市私道舗装等工事費補助金交付要綱</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（趣旨）</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第１条</w:t>
      </w:r>
      <w:r>
        <w:rPr>
          <w:rFonts w:ascii="ＭＳ 明朝" w:eastAsia="ＭＳ 明朝" w:cs="ＭＳ 明朝" w:hint="eastAsia"/>
          <w:spacing w:val="10"/>
          <w:kern w:val="0"/>
          <w:sz w:val="22"/>
          <w:lang w:val="ja-JP"/>
        </w:rPr>
        <w:t xml:space="preserve">　この要綱は、私道の舗装等工事を行う者に対し、予算の範囲内で補助金を交付することについて、岩国市補助金等交付規則（平成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年規則第</w:t>
      </w:r>
      <w:r>
        <w:rPr>
          <w:rFonts w:ascii="ＭＳ 明朝" w:eastAsia="ＭＳ 明朝" w:cs="ＭＳ 明朝"/>
          <w:spacing w:val="10"/>
          <w:kern w:val="0"/>
          <w:sz w:val="22"/>
          <w:lang w:val="ja-JP"/>
        </w:rPr>
        <w:t>53</w:t>
      </w:r>
      <w:r>
        <w:rPr>
          <w:rFonts w:ascii="ＭＳ 明朝" w:eastAsia="ＭＳ 明朝" w:cs="ＭＳ 明朝" w:hint="eastAsia"/>
          <w:spacing w:val="10"/>
          <w:kern w:val="0"/>
          <w:sz w:val="22"/>
          <w:lang w:val="ja-JP"/>
        </w:rPr>
        <w:t>号）に定めるもののほか、必要な事項を定めるものとする。</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（定義）</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第２条</w:t>
      </w:r>
      <w:r>
        <w:rPr>
          <w:rFonts w:ascii="ＭＳ 明朝" w:eastAsia="ＭＳ 明朝" w:cs="ＭＳ 明朝" w:hint="eastAsia"/>
          <w:spacing w:val="10"/>
          <w:kern w:val="0"/>
          <w:sz w:val="22"/>
          <w:lang w:val="ja-JP"/>
        </w:rPr>
        <w:t xml:space="preserve">　この要綱において、次に掲げる用語の意義は、当該各号に定めるところによる。</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公道　道路法（昭和</w:t>
      </w:r>
      <w:r>
        <w:rPr>
          <w:rFonts w:ascii="ＭＳ 明朝" w:eastAsia="ＭＳ 明朝" w:cs="ＭＳ 明朝"/>
          <w:spacing w:val="10"/>
          <w:kern w:val="0"/>
          <w:sz w:val="22"/>
          <w:lang w:val="ja-JP"/>
        </w:rPr>
        <w:t>27</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180</w:t>
      </w:r>
      <w:r>
        <w:rPr>
          <w:rFonts w:ascii="ＭＳ 明朝" w:eastAsia="ＭＳ 明朝" w:cs="ＭＳ 明朝" w:hint="eastAsia"/>
          <w:spacing w:val="10"/>
          <w:kern w:val="0"/>
          <w:sz w:val="22"/>
          <w:lang w:val="ja-JP"/>
        </w:rPr>
        <w:t>号）に規定する道路及び他の法令により一般交通の用に供されている道路をいう。</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私道　前号に掲げる道路以外の道路で一般交通の用に供されているものをいう。</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申請者　私道である土地の所有者若しくは私道である土地について所有権以外の権利を有する者又はこれらの者から委任を受けた者で私道舗装等工事費補助金交付申請をしたものをいう。</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（補助の対象）</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第３条</w:t>
      </w:r>
      <w:r>
        <w:rPr>
          <w:rFonts w:ascii="ＭＳ 明朝" w:eastAsia="ＭＳ 明朝" w:cs="ＭＳ 明朝" w:hint="eastAsia"/>
          <w:spacing w:val="10"/>
          <w:kern w:val="0"/>
          <w:sz w:val="22"/>
          <w:lang w:val="ja-JP"/>
        </w:rPr>
        <w:t xml:space="preserve">　補助の対象は、幅員が</w:t>
      </w:r>
      <w:r>
        <w:rPr>
          <w:rFonts w:ascii="ＭＳ 明朝" w:eastAsia="ＭＳ 明朝" w:cs="ＭＳ 明朝"/>
          <w:spacing w:val="10"/>
          <w:kern w:val="0"/>
          <w:sz w:val="22"/>
          <w:lang w:val="ja-JP"/>
        </w:rPr>
        <w:t>2.0</w:t>
      </w:r>
      <w:r>
        <w:rPr>
          <w:rFonts w:ascii="ＭＳ 明朝" w:eastAsia="ＭＳ 明朝" w:cs="ＭＳ 明朝" w:hint="eastAsia"/>
          <w:spacing w:val="10"/>
          <w:kern w:val="0"/>
          <w:sz w:val="22"/>
          <w:lang w:val="ja-JP"/>
        </w:rPr>
        <w:t>メートル以上で、５年以上一般交通の用に供している私道のうち、次の各号のいずれかに該当する区域内の舗装等工事を行う者とする。</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両端が公道（既に舗装されているもの又は舗装することが予定されているものに限る。以下同じ。）に接続しているもの</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一端が公道に接続し他の一端が公共施設に接続しているもの</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近接する２戸以上の住居の居住者が常時利用する必要があるもの</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前３号に掲げるもののほか、市長が特に必要と認めたもの</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前項の舗装等工事は、当該私道について申請者のほかに私道である土地の所有者又は私道である土地について所有権以外の権利を有する者があるときは、当該権利者の同意を得たものでなければならない。</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（補助金の交付額）</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第４条</w:t>
      </w:r>
      <w:r>
        <w:rPr>
          <w:rFonts w:ascii="ＭＳ 明朝" w:eastAsia="ＭＳ 明朝" w:cs="ＭＳ 明朝" w:hint="eastAsia"/>
          <w:spacing w:val="10"/>
          <w:kern w:val="0"/>
          <w:sz w:val="22"/>
          <w:lang w:val="ja-JP"/>
        </w:rPr>
        <w:t xml:space="preserve">　補助金の交付額は、見積金額又は市長が別に定める規準により算定した標準工事費（</w:t>
      </w:r>
      <w:r>
        <w:rPr>
          <w:rFonts w:ascii="ＭＳ 明朝" w:eastAsia="ＭＳ 明朝" w:cs="ＭＳ 明朝"/>
          <w:spacing w:val="10"/>
          <w:kern w:val="0"/>
          <w:sz w:val="22"/>
          <w:lang w:val="ja-JP"/>
        </w:rPr>
        <w:t>200</w:t>
      </w:r>
      <w:r>
        <w:rPr>
          <w:rFonts w:ascii="ＭＳ 明朝" w:eastAsia="ＭＳ 明朝" w:cs="ＭＳ 明朝" w:hint="eastAsia"/>
          <w:spacing w:val="10"/>
          <w:kern w:val="0"/>
          <w:sz w:val="22"/>
          <w:lang w:val="ja-JP"/>
        </w:rPr>
        <w:t>万円を超えるものについては、</w:t>
      </w:r>
      <w:r>
        <w:rPr>
          <w:rFonts w:ascii="ＭＳ 明朝" w:eastAsia="ＭＳ 明朝" w:cs="ＭＳ 明朝"/>
          <w:spacing w:val="10"/>
          <w:kern w:val="0"/>
          <w:sz w:val="22"/>
          <w:lang w:val="ja-JP"/>
        </w:rPr>
        <w:t>200</w:t>
      </w:r>
      <w:r>
        <w:rPr>
          <w:rFonts w:ascii="ＭＳ 明朝" w:eastAsia="ＭＳ 明朝" w:cs="ＭＳ 明朝" w:hint="eastAsia"/>
          <w:spacing w:val="10"/>
          <w:kern w:val="0"/>
          <w:sz w:val="22"/>
          <w:lang w:val="ja-JP"/>
        </w:rPr>
        <w:t>万円を限度とする。）の安価の方の２分の１に相当する額とする。この場合において、千円未満の端数があるときは、これを切り捨てるものとする。</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（交付申請）</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第５条</w:t>
      </w:r>
      <w:r>
        <w:rPr>
          <w:rFonts w:ascii="ＭＳ 明朝" w:eastAsia="ＭＳ 明朝" w:cs="ＭＳ 明朝" w:hint="eastAsia"/>
          <w:spacing w:val="10"/>
          <w:kern w:val="0"/>
          <w:sz w:val="22"/>
          <w:lang w:val="ja-JP"/>
        </w:rPr>
        <w:t xml:space="preserve">　補助金の交付を受けようとする者は、私道舗装等工事費補助金交付申請書（様式第１号）に次に掲げる書類を添えて市長に提出しなければならない。</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誓約書（様式第２号）及び印鑑登録証明書</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位置図、登記所備付けの地図の写し、実測平面図、施工図及び見積書</w:t>
      </w:r>
    </w:p>
    <w:p w:rsidR="002861E3" w:rsidRDefault="002861E3">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委任状（様式第３号。委任を受けた者が申請する場合に限る。）</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２　舗装等工事は、岩国市建設工事指名審査を受けた者が設計施工したものでなければならない。</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第１項の規定による申請書は、４月１日から９月末日までの間に提出しなければならない。ただし、市長が特に認めた場合は、この限りでない。</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（交付決定）</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第６条</w:t>
      </w:r>
      <w:r>
        <w:rPr>
          <w:rFonts w:ascii="ＭＳ 明朝" w:eastAsia="ＭＳ 明朝" w:cs="ＭＳ 明朝" w:hint="eastAsia"/>
          <w:spacing w:val="10"/>
          <w:kern w:val="0"/>
          <w:sz w:val="22"/>
          <w:lang w:val="ja-JP"/>
        </w:rPr>
        <w:t xml:space="preserve">　市長は、交付申請があったときは、前条に規定する申請書等の審査を行い、適当と認めるときは、私道舗装等工事費補助金交付決定通知書（様式第４号）により通知する。</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市長は、前項の審査の結果適当でないと認めた場合は、補助金の不交付を決定し、私道舗装等工事費補助金不交付決定通知書（様式第５号）により通知する。</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（完了の届出）</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第７条</w:t>
      </w:r>
      <w:r>
        <w:rPr>
          <w:rFonts w:ascii="ＭＳ 明朝" w:eastAsia="ＭＳ 明朝" w:cs="ＭＳ 明朝" w:hint="eastAsia"/>
          <w:spacing w:val="10"/>
          <w:kern w:val="0"/>
          <w:sz w:val="22"/>
          <w:lang w:val="ja-JP"/>
        </w:rPr>
        <w:t xml:space="preserve">　補助金の交付決定を受けた者は、舗装等工事が完了したときは、その日から</w:t>
      </w:r>
      <w:r>
        <w:rPr>
          <w:rFonts w:ascii="ＭＳ 明朝" w:eastAsia="ＭＳ 明朝" w:cs="ＭＳ 明朝"/>
          <w:spacing w:val="10"/>
          <w:kern w:val="0"/>
          <w:sz w:val="22"/>
          <w:lang w:val="ja-JP"/>
        </w:rPr>
        <w:t>14</w:t>
      </w:r>
      <w:r>
        <w:rPr>
          <w:rFonts w:ascii="ＭＳ 明朝" w:eastAsia="ＭＳ 明朝" w:cs="ＭＳ 明朝" w:hint="eastAsia"/>
          <w:spacing w:val="10"/>
          <w:kern w:val="0"/>
          <w:sz w:val="22"/>
          <w:lang w:val="ja-JP"/>
        </w:rPr>
        <w:t>日以内に私道舗装等工事完了届（様式第６号）を市長に提出しなければならない。</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（完了検査）</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第８条</w:t>
      </w:r>
      <w:r>
        <w:rPr>
          <w:rFonts w:ascii="ＭＳ 明朝" w:eastAsia="ＭＳ 明朝" w:cs="ＭＳ 明朝" w:hint="eastAsia"/>
          <w:spacing w:val="10"/>
          <w:kern w:val="0"/>
          <w:sz w:val="22"/>
          <w:lang w:val="ja-JP"/>
        </w:rPr>
        <w:t xml:space="preserve">　市長は、前条の工事完了届を受理したときは、速やかに現場立会検査を行うものとする。</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市長は、前項の規定による現場立会検査の結果、補助金交付決定の内容に適合していないと認めたときは、申請者に対し手直しを命ずるものとする。</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前条及び第１項の規定は、前項の規定により手直しを命じた場合について準用する。</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（補助金の額の確定）</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第９条</w:t>
      </w:r>
      <w:r>
        <w:rPr>
          <w:rFonts w:ascii="ＭＳ 明朝" w:eastAsia="ＭＳ 明朝" w:cs="ＭＳ 明朝" w:hint="eastAsia"/>
          <w:spacing w:val="10"/>
          <w:kern w:val="0"/>
          <w:sz w:val="22"/>
          <w:lang w:val="ja-JP"/>
        </w:rPr>
        <w:t xml:space="preserve">　市長は、前条の現場立会検査の結果、補助金交付決定の内容に適合していると認めたときは、交付すべき補助金の額を確定し、私道舗装等工事費補助金確定通知書（様式第７号）により通知する。</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（私道の維持管理）</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10</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申請者は、この要綱により補助金の交付を受けて舗装等工事を行った私道（以下「整備私道」という。）について、当該道路の機能を損なわないよう努めるものとする。</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（損害賠償）</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11</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市長は、整備私道において発生した事故については、その損害賠償の責めを負わないものとする。</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12</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この要綱に定めるもののほか、必要な事項は、別に定める。</w:t>
      </w:r>
    </w:p>
    <w:p w:rsidR="002861E3" w:rsidRDefault="002861E3">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（施行期日）</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１　この要綱は、平成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年３月</w:t>
      </w:r>
      <w:r>
        <w:rPr>
          <w:rFonts w:ascii="ＭＳ 明朝" w:eastAsia="ＭＳ 明朝" w:cs="ＭＳ 明朝"/>
          <w:spacing w:val="10"/>
          <w:kern w:val="0"/>
          <w:sz w:val="22"/>
          <w:lang w:val="ja-JP"/>
        </w:rPr>
        <w:t>20</w:t>
      </w:r>
      <w:r>
        <w:rPr>
          <w:rFonts w:ascii="ＭＳ 明朝" w:eastAsia="ＭＳ 明朝" w:cs="ＭＳ 明朝" w:hint="eastAsia"/>
          <w:spacing w:val="10"/>
          <w:kern w:val="0"/>
          <w:sz w:val="22"/>
          <w:lang w:val="ja-JP"/>
        </w:rPr>
        <w:t>日から施行する。</w:t>
      </w:r>
    </w:p>
    <w:p w:rsidR="002861E3" w:rsidRDefault="002861E3">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（経過措置）</w:t>
      </w:r>
    </w:p>
    <w:p w:rsidR="002861E3" w:rsidRDefault="002861E3">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この要綱の施行の日前に、合併前の岩国市私道舗装等工事費補助金交付要綱（平成４年岩国市制定）の規定によりなされた処分、手続その他の行為は、この要綱の相当規定によりなされたものとみなす。</w:t>
      </w:r>
    </w:p>
    <w:p w:rsidR="002861E3" w:rsidRDefault="002861E3">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24</w:t>
      </w:r>
      <w:r>
        <w:rPr>
          <w:rFonts w:ascii="ＭＳ 明朝" w:eastAsia="ＭＳ 明朝" w:cs="ＭＳ 明朝" w:hint="eastAsia"/>
          <w:spacing w:val="10"/>
          <w:kern w:val="0"/>
          <w:sz w:val="22"/>
          <w:lang w:val="ja-JP"/>
        </w:rPr>
        <w:t>年３月</w:t>
      </w:r>
      <w:r>
        <w:rPr>
          <w:rFonts w:ascii="ＭＳ 明朝" w:eastAsia="ＭＳ 明朝" w:cs="ＭＳ 明朝"/>
          <w:spacing w:val="10"/>
          <w:kern w:val="0"/>
          <w:sz w:val="22"/>
          <w:lang w:val="ja-JP"/>
        </w:rPr>
        <w:t>22</w:t>
      </w:r>
      <w:r>
        <w:rPr>
          <w:rFonts w:ascii="ＭＳ 明朝" w:eastAsia="ＭＳ 明朝" w:cs="ＭＳ 明朝" w:hint="eastAsia"/>
          <w:spacing w:val="10"/>
          <w:kern w:val="0"/>
          <w:sz w:val="22"/>
          <w:lang w:val="ja-JP"/>
        </w:rPr>
        <w:t>日）</w:t>
      </w:r>
    </w:p>
    <w:p w:rsidR="002861E3" w:rsidRDefault="002861E3">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この要綱は、平成</w:t>
      </w:r>
      <w:r>
        <w:rPr>
          <w:rFonts w:ascii="ＭＳ 明朝" w:eastAsia="ＭＳ 明朝" w:cs="ＭＳ 明朝"/>
          <w:spacing w:val="10"/>
          <w:kern w:val="0"/>
          <w:sz w:val="22"/>
          <w:lang w:val="ja-JP"/>
        </w:rPr>
        <w:t>24</w:t>
      </w:r>
      <w:r>
        <w:rPr>
          <w:rFonts w:ascii="ＭＳ 明朝" w:eastAsia="ＭＳ 明朝" w:cs="ＭＳ 明朝" w:hint="eastAsia"/>
          <w:spacing w:val="10"/>
          <w:kern w:val="0"/>
          <w:sz w:val="22"/>
          <w:lang w:val="ja-JP"/>
        </w:rPr>
        <w:t>年４月１日から施行する。</w:t>
      </w:r>
    </w:p>
    <w:p w:rsidR="002861E3" w:rsidRDefault="002861E3">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附　則</w:t>
      </w:r>
      <w:r>
        <w:rPr>
          <w:rFonts w:ascii="ＭＳ 明朝" w:eastAsia="ＭＳ 明朝" w:cs="ＭＳ 明朝" w:hint="eastAsia"/>
          <w:spacing w:val="10"/>
          <w:kern w:val="0"/>
          <w:sz w:val="22"/>
          <w:lang w:val="ja-JP"/>
        </w:rPr>
        <w:t>（令和３年</w:t>
      </w: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月１日要綱第</w:t>
      </w:r>
      <w:r>
        <w:rPr>
          <w:rFonts w:ascii="ＭＳ 明朝" w:eastAsia="ＭＳ 明朝" w:cs="ＭＳ 明朝"/>
          <w:spacing w:val="10"/>
          <w:kern w:val="0"/>
          <w:sz w:val="22"/>
          <w:lang w:val="ja-JP"/>
        </w:rPr>
        <w:t>112</w:t>
      </w:r>
      <w:r>
        <w:rPr>
          <w:rFonts w:ascii="ＭＳ 明朝" w:eastAsia="ＭＳ 明朝" w:cs="ＭＳ 明朝" w:hint="eastAsia"/>
          <w:spacing w:val="10"/>
          <w:kern w:val="0"/>
          <w:sz w:val="22"/>
          <w:lang w:val="ja-JP"/>
        </w:rPr>
        <w:t>号）</w:t>
      </w:r>
    </w:p>
    <w:p w:rsidR="002861E3" w:rsidRDefault="002861E3">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この要綱は、令和３年</w:t>
      </w: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月１日から施行する。</w:t>
      </w:r>
    </w:p>
    <w:sectPr w:rsidR="002861E3">
      <w:pgSz w:w="11906" w:h="16838"/>
      <w:pgMar w:top="1140" w:right="1140" w:bottom="114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AA" w:rsidRDefault="006920AA" w:rsidP="006920AA">
      <w:r>
        <w:separator/>
      </w:r>
    </w:p>
  </w:endnote>
  <w:endnote w:type="continuationSeparator" w:id="0">
    <w:p w:rsidR="006920AA" w:rsidRDefault="006920AA" w:rsidP="0069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AA" w:rsidRDefault="006920AA" w:rsidP="006920AA">
      <w:r>
        <w:separator/>
      </w:r>
    </w:p>
  </w:footnote>
  <w:footnote w:type="continuationSeparator" w:id="0">
    <w:p w:rsidR="006920AA" w:rsidRDefault="006920AA" w:rsidP="00692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89"/>
    <w:rsid w:val="002861E3"/>
    <w:rsid w:val="003E7827"/>
    <w:rsid w:val="00527C89"/>
    <w:rsid w:val="005E6E23"/>
    <w:rsid w:val="0069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6FBB84B-37B1-4BBB-A801-C4504FCB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0AA"/>
    <w:pPr>
      <w:tabs>
        <w:tab w:val="center" w:pos="4252"/>
        <w:tab w:val="right" w:pos="8504"/>
      </w:tabs>
      <w:snapToGrid w:val="0"/>
    </w:pPr>
  </w:style>
  <w:style w:type="character" w:customStyle="1" w:styleId="a4">
    <w:name w:val="ヘッダー (文字)"/>
    <w:basedOn w:val="a0"/>
    <w:link w:val="a3"/>
    <w:uiPriority w:val="99"/>
    <w:rsid w:val="006920AA"/>
    <w:rPr>
      <w:szCs w:val="22"/>
    </w:rPr>
  </w:style>
  <w:style w:type="paragraph" w:styleId="a5">
    <w:name w:val="footer"/>
    <w:basedOn w:val="a"/>
    <w:link w:val="a6"/>
    <w:uiPriority w:val="99"/>
    <w:unhideWhenUsed/>
    <w:rsid w:val="006920AA"/>
    <w:pPr>
      <w:tabs>
        <w:tab w:val="center" w:pos="4252"/>
        <w:tab w:val="right" w:pos="8504"/>
      </w:tabs>
      <w:snapToGrid w:val="0"/>
    </w:pPr>
  </w:style>
  <w:style w:type="character" w:customStyle="1" w:styleId="a6">
    <w:name w:val="フッター (文字)"/>
    <w:basedOn w:val="a0"/>
    <w:link w:val="a5"/>
    <w:uiPriority w:val="99"/>
    <w:rsid w:val="006920A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涌本　透</dc:creator>
  <cp:keywords/>
  <dc:description/>
  <cp:lastModifiedBy>山代　修嗣</cp:lastModifiedBy>
  <cp:revision>2</cp:revision>
  <dcterms:created xsi:type="dcterms:W3CDTF">2022-03-15T05:08:00Z</dcterms:created>
  <dcterms:modified xsi:type="dcterms:W3CDTF">2022-03-15T05:08:00Z</dcterms:modified>
</cp:coreProperties>
</file>